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5F668112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</w:t>
      </w:r>
      <w:r w:rsidR="00A83A47">
        <w:t xml:space="preserve"> </w:t>
      </w:r>
      <w:r w:rsidR="0080552B">
        <w:t xml:space="preserve">        </w:t>
      </w:r>
      <w:r w:rsidR="005007FB">
        <w:rPr>
          <w:rFonts w:ascii="Arial" w:hAnsi="Arial" w:cs="Arial"/>
          <w:b/>
          <w:bCs/>
        </w:rPr>
        <w:t>18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80552B" w:rsidRPr="000A18A4">
        <w:rPr>
          <w:rFonts w:ascii="Arial" w:eastAsia="Arial" w:hAnsi="Arial" w:cs="Arial"/>
          <w:b/>
          <w:bCs/>
        </w:rPr>
        <w:t>ledna</w:t>
      </w:r>
      <w:r w:rsidR="00975928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77777777" w:rsidR="0034626F" w:rsidRPr="004F6EFD" w:rsidRDefault="0034626F" w:rsidP="0034626F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>V Praze 12 postaví YIT nový projekt Sija Kamýk se 122 byty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73A815CC" w14:textId="15E23D48" w:rsidR="00337C3E" w:rsidRPr="0075127F" w:rsidRDefault="00CB5D0E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</w:t>
      </w:r>
      <w:r w:rsidR="00322C2B" w:rsidRPr="00322C2B">
        <w:rPr>
          <w:rFonts w:ascii="Arial" w:eastAsia="Arial" w:hAnsi="Arial" w:cs="Arial"/>
          <w:b/>
          <w:bCs/>
          <w:color w:val="000000"/>
        </w:rPr>
        <w:t xml:space="preserve">YIT </w:t>
      </w:r>
      <w:r>
        <w:rPr>
          <w:rFonts w:ascii="Arial" w:eastAsia="Arial" w:hAnsi="Arial" w:cs="Arial"/>
          <w:b/>
          <w:bCs/>
          <w:color w:val="000000"/>
        </w:rPr>
        <w:t xml:space="preserve">spustila </w:t>
      </w:r>
      <w:r w:rsidR="00322C2B" w:rsidRPr="00322C2B">
        <w:rPr>
          <w:rFonts w:ascii="Arial" w:eastAsia="Arial" w:hAnsi="Arial" w:cs="Arial"/>
          <w:b/>
          <w:bCs/>
          <w:color w:val="000000"/>
        </w:rPr>
        <w:t>výstavbu a prodej nového projektu Sija Kamýk</w:t>
      </w:r>
      <w:r w:rsidR="00655D21">
        <w:rPr>
          <w:rFonts w:ascii="Arial" w:eastAsia="Arial" w:hAnsi="Arial" w:cs="Arial"/>
          <w:b/>
          <w:bCs/>
          <w:color w:val="000000"/>
        </w:rPr>
        <w:t xml:space="preserve"> v Praze 12</w:t>
      </w:r>
      <w:r w:rsidR="00322C2B" w:rsidRPr="00322C2B">
        <w:rPr>
          <w:rFonts w:ascii="Arial" w:eastAsia="Arial" w:hAnsi="Arial" w:cs="Arial"/>
          <w:b/>
          <w:bCs/>
          <w:color w:val="000000"/>
        </w:rPr>
        <w:t>. Ten čítá 122 bytových jednotek, většinu s balkonem, terasou či předzahrádkou. S ohledem na plnění vytyčených environmentálních cílů začlení developer rovněž ekologické prvky, např. retenční nádrže či solární panely.</w:t>
      </w:r>
      <w:r w:rsidR="00322C2B">
        <w:rPr>
          <w:rFonts w:ascii="Arial" w:eastAsia="Arial" w:hAnsi="Arial" w:cs="Arial"/>
          <w:b/>
          <w:bCs/>
          <w:color w:val="000000"/>
        </w:rPr>
        <w:t xml:space="preserve"> </w:t>
      </w:r>
      <w:r w:rsidR="009F53C5">
        <w:rPr>
          <w:rFonts w:ascii="Arial" w:eastAsia="Arial" w:hAnsi="Arial" w:cs="Arial"/>
          <w:b/>
          <w:bCs/>
          <w:color w:val="000000"/>
        </w:rPr>
        <w:t>Projekt by měl být dokončen na</w:t>
      </w:r>
      <w:r w:rsidR="00337C3E" w:rsidRPr="0075127F">
        <w:rPr>
          <w:rFonts w:ascii="Arial" w:eastAsia="Arial" w:hAnsi="Arial" w:cs="Arial"/>
          <w:b/>
          <w:bCs/>
          <w:color w:val="000000"/>
        </w:rPr>
        <w:t xml:space="preserve"> </w:t>
      </w:r>
      <w:r w:rsidR="00337C3E" w:rsidRPr="003714A6">
        <w:rPr>
          <w:rFonts w:ascii="Arial" w:eastAsia="Arial" w:hAnsi="Arial" w:cs="Arial"/>
          <w:b/>
          <w:bCs/>
          <w:color w:val="000000"/>
        </w:rPr>
        <w:t>konci roku 202</w:t>
      </w:r>
      <w:r w:rsidR="00076281" w:rsidRPr="003714A6">
        <w:rPr>
          <w:rFonts w:ascii="Arial" w:eastAsia="Arial" w:hAnsi="Arial" w:cs="Arial"/>
          <w:b/>
          <w:bCs/>
          <w:color w:val="000000"/>
        </w:rPr>
        <w:t>5</w:t>
      </w:r>
      <w:r w:rsidR="00337C3E" w:rsidRPr="003714A6">
        <w:rPr>
          <w:rFonts w:ascii="Arial" w:eastAsia="Arial" w:hAnsi="Arial" w:cs="Arial"/>
          <w:b/>
          <w:bCs/>
          <w:color w:val="000000"/>
        </w:rPr>
        <w:t xml:space="preserve">, </w:t>
      </w:r>
      <w:r w:rsidR="002E3791" w:rsidRPr="003714A6">
        <w:rPr>
          <w:rFonts w:ascii="Arial" w:eastAsia="Arial" w:hAnsi="Arial" w:cs="Arial"/>
          <w:b/>
          <w:bCs/>
          <w:color w:val="000000"/>
        </w:rPr>
        <w:t>noví rezidenti by</w:t>
      </w:r>
      <w:r w:rsidR="00337C3E" w:rsidRPr="003714A6">
        <w:rPr>
          <w:rFonts w:ascii="Arial" w:eastAsia="Arial" w:hAnsi="Arial" w:cs="Arial"/>
          <w:b/>
          <w:bCs/>
          <w:color w:val="000000"/>
        </w:rPr>
        <w:t xml:space="preserve"> se tak mohli stěhovat </w:t>
      </w:r>
      <w:r w:rsidR="00DF5ADA" w:rsidRPr="003714A6">
        <w:rPr>
          <w:rFonts w:ascii="Arial" w:eastAsia="Arial" w:hAnsi="Arial" w:cs="Arial"/>
          <w:b/>
          <w:bCs/>
          <w:color w:val="000000"/>
        </w:rPr>
        <w:t>na jaře</w:t>
      </w:r>
      <w:r w:rsidR="00337C3E" w:rsidRPr="003714A6">
        <w:rPr>
          <w:rFonts w:ascii="Arial" w:eastAsia="Arial" w:hAnsi="Arial" w:cs="Arial"/>
          <w:b/>
          <w:bCs/>
          <w:color w:val="000000"/>
        </w:rPr>
        <w:t xml:space="preserve"> 202</w:t>
      </w:r>
      <w:r w:rsidR="00C124CA" w:rsidRPr="003714A6">
        <w:rPr>
          <w:rFonts w:ascii="Arial" w:eastAsia="Arial" w:hAnsi="Arial" w:cs="Arial"/>
          <w:b/>
          <w:bCs/>
          <w:color w:val="000000"/>
        </w:rPr>
        <w:t>6</w:t>
      </w:r>
      <w:r w:rsidR="00337C3E" w:rsidRPr="00B541E1">
        <w:rPr>
          <w:rFonts w:ascii="Arial" w:eastAsia="Arial" w:hAnsi="Arial" w:cs="Arial"/>
          <w:b/>
          <w:bCs/>
          <w:color w:val="000000"/>
        </w:rPr>
        <w:t>.</w:t>
      </w:r>
    </w:p>
    <w:p w14:paraId="39CA24A2" w14:textId="305DFD8A" w:rsidR="002E3791" w:rsidRDefault="002E3791" w:rsidP="0075127F">
      <w:pPr>
        <w:spacing w:after="0" w:line="320" w:lineRule="atLeast"/>
        <w:jc w:val="both"/>
        <w:rPr>
          <w:rFonts w:ascii="Arial" w:hAnsi="Arial" w:cs="Arial"/>
        </w:rPr>
      </w:pPr>
    </w:p>
    <w:p w14:paraId="7DCC821A" w14:textId="565AD77B" w:rsidR="00C94526" w:rsidRDefault="006C3D03" w:rsidP="002E3791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A3A2F7E" wp14:editId="4BB09341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013585" cy="1342390"/>
            <wp:effectExtent l="0" t="0" r="5715" b="0"/>
            <wp:wrapTight wrapText="bothSides">
              <wp:wrapPolygon edited="0">
                <wp:start x="0" y="0"/>
                <wp:lineTo x="0" y="21150"/>
                <wp:lineTo x="21457" y="21150"/>
                <wp:lineTo x="21457" y="0"/>
                <wp:lineTo x="0" y="0"/>
              </wp:wrapPolygon>
            </wp:wrapTight>
            <wp:docPr id="173780398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80398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19" cy="134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F05">
        <w:rPr>
          <w:rFonts w:ascii="Arial" w:hAnsi="Arial" w:cs="Arial"/>
        </w:rPr>
        <w:t xml:space="preserve">Nový </w:t>
      </w:r>
      <w:r w:rsidR="00EA3F05" w:rsidRPr="00E24224">
        <w:rPr>
          <w:rFonts w:ascii="Arial" w:hAnsi="Arial" w:cs="Arial"/>
        </w:rPr>
        <w:t xml:space="preserve">dům </w:t>
      </w:r>
      <w:r w:rsidR="00EA3F05">
        <w:rPr>
          <w:rFonts w:ascii="Arial" w:hAnsi="Arial" w:cs="Arial"/>
        </w:rPr>
        <w:t>v městské části Praha-Kamýk nabídne</w:t>
      </w:r>
      <w:r w:rsidR="00E673EE">
        <w:rPr>
          <w:rFonts w:ascii="Arial" w:hAnsi="Arial" w:cs="Arial"/>
        </w:rPr>
        <w:t xml:space="preserve"> </w:t>
      </w:r>
      <w:r w:rsidR="002E3791">
        <w:rPr>
          <w:rFonts w:ascii="Arial" w:hAnsi="Arial" w:cs="Arial"/>
        </w:rPr>
        <w:t>122</w:t>
      </w:r>
      <w:r w:rsidR="001270FE">
        <w:rPr>
          <w:rFonts w:ascii="Arial" w:hAnsi="Arial" w:cs="Arial"/>
        </w:rPr>
        <w:t> </w:t>
      </w:r>
      <w:r w:rsidR="00337C3E" w:rsidRPr="0075127F">
        <w:rPr>
          <w:rFonts w:ascii="Arial" w:hAnsi="Arial" w:cs="Arial"/>
        </w:rPr>
        <w:t>jednotek o dispozicích 1+kk až 4+kk a velikostech od 30 do 11</w:t>
      </w:r>
      <w:r w:rsidR="002D0CD3">
        <w:rPr>
          <w:rFonts w:ascii="Arial" w:hAnsi="Arial" w:cs="Arial"/>
        </w:rPr>
        <w:t>6</w:t>
      </w:r>
      <w:r w:rsidR="00337C3E" w:rsidRPr="0075127F">
        <w:rPr>
          <w:rFonts w:ascii="Arial" w:hAnsi="Arial" w:cs="Arial"/>
        </w:rPr>
        <w:t xml:space="preserve"> m</w:t>
      </w:r>
      <w:r w:rsidR="00337C3E" w:rsidRPr="0075127F">
        <w:rPr>
          <w:rFonts w:ascii="Arial" w:hAnsi="Arial" w:cs="Arial"/>
          <w:vertAlign w:val="superscript"/>
        </w:rPr>
        <w:t>2</w:t>
      </w:r>
      <w:r w:rsidR="00337C3E" w:rsidRPr="0075127F">
        <w:rPr>
          <w:rFonts w:ascii="Arial" w:hAnsi="Arial" w:cs="Arial"/>
        </w:rPr>
        <w:t>. Součástí většiny bytů jsou balkony, terasy či předzahrádky.</w:t>
      </w:r>
      <w:r w:rsidR="002E3791">
        <w:rPr>
          <w:rFonts w:ascii="Arial" w:hAnsi="Arial" w:cs="Arial"/>
        </w:rPr>
        <w:t xml:space="preserve"> </w:t>
      </w:r>
      <w:r w:rsidR="0032075C" w:rsidRPr="0032075C">
        <w:rPr>
          <w:rFonts w:ascii="Arial" w:hAnsi="Arial" w:cs="Arial"/>
        </w:rPr>
        <w:t>U</w:t>
      </w:r>
      <w:r w:rsidR="00B32D0C">
        <w:rPr>
          <w:rFonts w:ascii="Arial" w:hAnsi="Arial" w:cs="Arial"/>
        </w:rPr>
        <w:t> </w:t>
      </w:r>
      <w:r w:rsidR="002C449E">
        <w:rPr>
          <w:rFonts w:ascii="Arial" w:hAnsi="Arial" w:cs="Arial"/>
        </w:rPr>
        <w:t>některých</w:t>
      </w:r>
      <w:r w:rsidR="0032075C" w:rsidRPr="0032075C">
        <w:rPr>
          <w:rFonts w:ascii="Arial" w:hAnsi="Arial" w:cs="Arial"/>
        </w:rPr>
        <w:t xml:space="preserve"> </w:t>
      </w:r>
      <w:r w:rsidR="0027730D">
        <w:rPr>
          <w:rFonts w:ascii="Arial" w:hAnsi="Arial" w:cs="Arial"/>
        </w:rPr>
        <w:t>se počítá s</w:t>
      </w:r>
      <w:r w:rsidR="005909A2">
        <w:rPr>
          <w:rFonts w:ascii="Arial" w:hAnsi="Arial" w:cs="Arial"/>
        </w:rPr>
        <w:t> přípravou na</w:t>
      </w:r>
      <w:r w:rsidR="0032075C" w:rsidRPr="0032075C">
        <w:rPr>
          <w:rFonts w:ascii="Arial" w:hAnsi="Arial" w:cs="Arial"/>
        </w:rPr>
        <w:t xml:space="preserve"> předokenní žaluzie, u</w:t>
      </w:r>
      <w:r w:rsidR="00DB6BEB">
        <w:rPr>
          <w:rFonts w:ascii="Arial" w:hAnsi="Arial" w:cs="Arial"/>
        </w:rPr>
        <w:t> </w:t>
      </w:r>
      <w:r w:rsidR="0032075C" w:rsidRPr="0032075C">
        <w:rPr>
          <w:rFonts w:ascii="Arial" w:hAnsi="Arial" w:cs="Arial"/>
        </w:rPr>
        <w:t>většiny pak</w:t>
      </w:r>
      <w:r w:rsidR="00E67031">
        <w:rPr>
          <w:rFonts w:ascii="Arial" w:hAnsi="Arial" w:cs="Arial"/>
        </w:rPr>
        <w:t> </w:t>
      </w:r>
      <w:r w:rsidR="002B61F1">
        <w:rPr>
          <w:rFonts w:ascii="Arial" w:hAnsi="Arial" w:cs="Arial"/>
        </w:rPr>
        <w:t xml:space="preserve">s </w:t>
      </w:r>
      <w:r w:rsidR="00E67031">
        <w:rPr>
          <w:rFonts w:ascii="Arial" w:hAnsi="Arial" w:cs="Arial"/>
        </w:rPr>
        <w:t>okn</w:t>
      </w:r>
      <w:r w:rsidR="002B61F1">
        <w:rPr>
          <w:rFonts w:ascii="Arial" w:hAnsi="Arial" w:cs="Arial"/>
        </w:rPr>
        <w:t>y</w:t>
      </w:r>
      <w:r w:rsidR="0032075C" w:rsidRPr="0032075C">
        <w:rPr>
          <w:rFonts w:ascii="Arial" w:hAnsi="Arial" w:cs="Arial"/>
        </w:rPr>
        <w:t xml:space="preserve"> s trojsklem. </w:t>
      </w:r>
      <w:r w:rsidR="00011BB8">
        <w:rPr>
          <w:rFonts w:ascii="Arial" w:hAnsi="Arial" w:cs="Arial"/>
        </w:rPr>
        <w:t>Ve</w:t>
      </w:r>
      <w:r w:rsidR="00B75FD6">
        <w:rPr>
          <w:rFonts w:ascii="Arial" w:hAnsi="Arial" w:cs="Arial"/>
        </w:rPr>
        <w:t xml:space="preserve"> vybraných bytech</w:t>
      </w:r>
      <w:r w:rsidR="00CC34A2">
        <w:rPr>
          <w:rFonts w:ascii="Arial" w:hAnsi="Arial" w:cs="Arial"/>
        </w:rPr>
        <w:t xml:space="preserve"> </w:t>
      </w:r>
      <w:r w:rsidR="00E07E82">
        <w:rPr>
          <w:rFonts w:ascii="Arial" w:hAnsi="Arial" w:cs="Arial"/>
        </w:rPr>
        <w:t>budou instalovány</w:t>
      </w:r>
      <w:r w:rsidR="00E07E82" w:rsidRPr="00E24224">
        <w:rPr>
          <w:rFonts w:ascii="Arial" w:hAnsi="Arial" w:cs="Arial"/>
        </w:rPr>
        <w:t xml:space="preserve"> rekuperační jednotky</w:t>
      </w:r>
      <w:r w:rsidR="00ED6F71">
        <w:rPr>
          <w:rFonts w:ascii="Arial" w:hAnsi="Arial" w:cs="Arial"/>
        </w:rPr>
        <w:t>.</w:t>
      </w:r>
      <w:r w:rsidR="00E07E82" w:rsidRPr="00E24224">
        <w:rPr>
          <w:rFonts w:ascii="Arial" w:hAnsi="Arial" w:cs="Arial"/>
        </w:rPr>
        <w:t xml:space="preserve"> </w:t>
      </w:r>
      <w:r w:rsidR="00ED6F71">
        <w:rPr>
          <w:rFonts w:ascii="Arial" w:hAnsi="Arial" w:cs="Arial"/>
        </w:rPr>
        <w:t>U</w:t>
      </w:r>
      <w:r w:rsidR="0032075C" w:rsidRPr="0032075C">
        <w:rPr>
          <w:rFonts w:ascii="Arial" w:hAnsi="Arial" w:cs="Arial"/>
        </w:rPr>
        <w:t xml:space="preserve"> bytů v</w:t>
      </w:r>
      <w:r w:rsidR="001270FE">
        <w:rPr>
          <w:rFonts w:ascii="Arial" w:hAnsi="Arial" w:cs="Arial"/>
        </w:rPr>
        <w:t> </w:t>
      </w:r>
      <w:r w:rsidR="0032075C" w:rsidRPr="0032075C">
        <w:rPr>
          <w:rFonts w:ascii="Arial" w:hAnsi="Arial" w:cs="Arial"/>
        </w:rPr>
        <w:t>předposledním podlaží je plánována i</w:t>
      </w:r>
      <w:r w:rsidR="00CB0AE3">
        <w:rPr>
          <w:rFonts w:ascii="Arial" w:hAnsi="Arial" w:cs="Arial"/>
        </w:rPr>
        <w:t> </w:t>
      </w:r>
      <w:r w:rsidR="0032075C" w:rsidRPr="0032075C">
        <w:rPr>
          <w:rFonts w:ascii="Arial" w:hAnsi="Arial" w:cs="Arial"/>
        </w:rPr>
        <w:t>příprava pro osazení klimatizací</w:t>
      </w:r>
      <w:r w:rsidR="009F7666">
        <w:rPr>
          <w:rFonts w:ascii="Arial" w:hAnsi="Arial" w:cs="Arial"/>
        </w:rPr>
        <w:t xml:space="preserve">. </w:t>
      </w:r>
      <w:r w:rsidR="00B53C5B">
        <w:rPr>
          <w:rFonts w:ascii="Arial" w:hAnsi="Arial" w:cs="Arial"/>
        </w:rPr>
        <w:t xml:space="preserve">V nejvyšším patře </w:t>
      </w:r>
      <w:r w:rsidR="00FE05E6">
        <w:rPr>
          <w:rFonts w:ascii="Arial" w:hAnsi="Arial" w:cs="Arial"/>
        </w:rPr>
        <w:t xml:space="preserve">pak </w:t>
      </w:r>
      <w:r w:rsidR="00B53C5B">
        <w:rPr>
          <w:rFonts w:ascii="Arial" w:hAnsi="Arial" w:cs="Arial"/>
        </w:rPr>
        <w:t>vznikne b</w:t>
      </w:r>
      <w:r w:rsidR="009F7666">
        <w:rPr>
          <w:rFonts w:ascii="Arial" w:hAnsi="Arial" w:cs="Arial"/>
        </w:rPr>
        <w:t>ytová jednotka</w:t>
      </w:r>
      <w:r w:rsidR="00ED6F71">
        <w:rPr>
          <w:rFonts w:ascii="Arial" w:hAnsi="Arial" w:cs="Arial"/>
        </w:rPr>
        <w:t xml:space="preserve"> </w:t>
      </w:r>
      <w:r w:rsidR="00B53C5B">
        <w:rPr>
          <w:rFonts w:ascii="Arial" w:hAnsi="Arial" w:cs="Arial"/>
        </w:rPr>
        <w:t>s </w:t>
      </w:r>
      <w:r w:rsidR="00C47304">
        <w:rPr>
          <w:rFonts w:ascii="Arial" w:hAnsi="Arial" w:cs="Arial"/>
        </w:rPr>
        <w:t>nadstandardn</w:t>
      </w:r>
      <w:r w:rsidR="00B53C5B">
        <w:rPr>
          <w:rFonts w:ascii="Arial" w:hAnsi="Arial" w:cs="Arial"/>
        </w:rPr>
        <w:t>ím vybavením</w:t>
      </w:r>
      <w:r w:rsidR="00567291">
        <w:rPr>
          <w:rFonts w:ascii="Arial" w:hAnsi="Arial" w:cs="Arial"/>
        </w:rPr>
        <w:t>.</w:t>
      </w:r>
    </w:p>
    <w:p w14:paraId="2FCAB7ED" w14:textId="0728631D" w:rsidR="00C94526" w:rsidRDefault="00C94526" w:rsidP="002E3791">
      <w:pPr>
        <w:spacing w:after="0" w:line="320" w:lineRule="atLeast"/>
        <w:jc w:val="both"/>
        <w:rPr>
          <w:rFonts w:ascii="Arial" w:hAnsi="Arial" w:cs="Arial"/>
        </w:rPr>
      </w:pPr>
    </w:p>
    <w:p w14:paraId="5E68884D" w14:textId="4C6E2194" w:rsidR="00C94526" w:rsidRPr="00ED31B0" w:rsidRDefault="00ED31B0" w:rsidP="002E3791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YIT se postará o revitalizaci veřejného vnitrobloku </w:t>
      </w:r>
    </w:p>
    <w:p w14:paraId="432C3E40" w14:textId="5F892E29" w:rsidR="002E3791" w:rsidRPr="00D40F46" w:rsidRDefault="002E3791" w:rsidP="002E3791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  <w:r w:rsidRPr="0075127F">
        <w:rPr>
          <w:rFonts w:ascii="Arial" w:hAnsi="Arial" w:cs="Arial"/>
        </w:rPr>
        <w:t>V </w:t>
      </w:r>
      <w:r w:rsidR="0081528F">
        <w:rPr>
          <w:rFonts w:ascii="Arial" w:hAnsi="Arial" w:cs="Arial"/>
        </w:rPr>
        <w:t>projektu</w:t>
      </w:r>
      <w:r w:rsidRPr="0075127F">
        <w:rPr>
          <w:rFonts w:ascii="Arial" w:hAnsi="Arial" w:cs="Arial"/>
        </w:rPr>
        <w:t xml:space="preserve"> nebudou chybět</w:t>
      </w:r>
      <w:r w:rsidR="00845A65">
        <w:rPr>
          <w:rFonts w:ascii="Arial" w:hAnsi="Arial" w:cs="Arial"/>
        </w:rPr>
        <w:t xml:space="preserve"> </w:t>
      </w:r>
      <w:r w:rsidR="00B53C5B">
        <w:rPr>
          <w:rFonts w:ascii="Arial" w:hAnsi="Arial" w:cs="Arial"/>
        </w:rPr>
        <w:t xml:space="preserve">jak </w:t>
      </w:r>
      <w:r w:rsidR="00EA2883">
        <w:rPr>
          <w:rFonts w:ascii="Arial" w:hAnsi="Arial" w:cs="Arial"/>
        </w:rPr>
        <w:t>sklep</w:t>
      </w:r>
      <w:r w:rsidR="004630C1">
        <w:rPr>
          <w:rFonts w:ascii="Arial" w:hAnsi="Arial" w:cs="Arial"/>
        </w:rPr>
        <w:t>ní kóje</w:t>
      </w:r>
      <w:r w:rsidR="00B53C5B">
        <w:rPr>
          <w:rFonts w:ascii="Arial" w:hAnsi="Arial" w:cs="Arial"/>
        </w:rPr>
        <w:t xml:space="preserve"> a</w:t>
      </w:r>
      <w:r w:rsidR="00845A65">
        <w:rPr>
          <w:rFonts w:ascii="Arial" w:hAnsi="Arial" w:cs="Arial"/>
        </w:rPr>
        <w:t xml:space="preserve"> kočárkárna</w:t>
      </w:r>
      <w:r w:rsidR="00B53C5B">
        <w:rPr>
          <w:rFonts w:ascii="Arial" w:hAnsi="Arial" w:cs="Arial"/>
        </w:rPr>
        <w:t>, tak</w:t>
      </w:r>
      <w:r w:rsidRPr="0075127F">
        <w:rPr>
          <w:rFonts w:ascii="Arial" w:hAnsi="Arial" w:cs="Arial"/>
        </w:rPr>
        <w:t xml:space="preserve"> garážov</w:t>
      </w:r>
      <w:r w:rsidR="004630C1">
        <w:rPr>
          <w:rFonts w:ascii="Arial" w:hAnsi="Arial" w:cs="Arial"/>
        </w:rPr>
        <w:t>á</w:t>
      </w:r>
      <w:r w:rsidRPr="0075127F">
        <w:rPr>
          <w:rFonts w:ascii="Arial" w:hAnsi="Arial" w:cs="Arial"/>
        </w:rPr>
        <w:t xml:space="preserve"> parkovací stání.</w:t>
      </w:r>
      <w:r w:rsidR="00D40F46">
        <w:rPr>
          <w:rFonts w:ascii="Arial" w:eastAsia="Arial" w:hAnsi="Arial" w:cs="Arial"/>
          <w:color w:val="000000"/>
        </w:rPr>
        <w:t xml:space="preserve"> </w:t>
      </w:r>
      <w:r w:rsidR="00E00294" w:rsidRPr="009E76A2">
        <w:rPr>
          <w:rFonts w:ascii="Arial" w:eastAsia="Arial" w:hAnsi="Arial" w:cs="Arial"/>
          <w:color w:val="000000"/>
        </w:rPr>
        <w:t>Rodinné chvilky pohody lze trávit v klidném vnitrobloku</w:t>
      </w:r>
      <w:r w:rsidRPr="0075127F">
        <w:rPr>
          <w:rStyle w:val="Odkaznakoment"/>
          <w:rFonts w:ascii="Arial" w:hAnsi="Arial" w:cs="Arial"/>
          <w:sz w:val="22"/>
          <w:szCs w:val="22"/>
        </w:rPr>
        <w:t xml:space="preserve">. </w:t>
      </w:r>
      <w:r w:rsidRPr="00F22E3D">
        <w:rPr>
          <w:rFonts w:ascii="Arial" w:eastAsia="Arial" w:hAnsi="Arial" w:cs="Arial"/>
          <w:color w:val="000000"/>
        </w:rPr>
        <w:t>Soukromá část přístupná jen rezidentům nabídne příjemné posezení a prostor pro mytí kol či psů. Tu veřejnou s parkem během výstavby YIT zrevitalizuje a vysází zde novou zeleň. Plánuje také opravit chodníky a zřídit workout zónu či nové dětské hřiště.</w:t>
      </w:r>
      <w:r w:rsidRPr="0075127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S ohledem na rozšíření </w:t>
      </w:r>
      <w:r w:rsidRPr="0075127F">
        <w:rPr>
          <w:rFonts w:ascii="Arial" w:hAnsi="Arial" w:cs="Arial"/>
        </w:rPr>
        <w:t>občansk</w:t>
      </w:r>
      <w:r>
        <w:rPr>
          <w:rFonts w:ascii="Arial" w:hAnsi="Arial" w:cs="Arial"/>
        </w:rPr>
        <w:t>é</w:t>
      </w:r>
      <w:r w:rsidRPr="0075127F">
        <w:rPr>
          <w:rFonts w:ascii="Arial" w:hAnsi="Arial" w:cs="Arial"/>
        </w:rPr>
        <w:t xml:space="preserve"> vybavenost</w:t>
      </w:r>
      <w:r>
        <w:rPr>
          <w:rFonts w:ascii="Arial" w:hAnsi="Arial" w:cs="Arial"/>
        </w:rPr>
        <w:t>i</w:t>
      </w:r>
      <w:r w:rsidRPr="0075127F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75127F">
        <w:rPr>
          <w:rFonts w:ascii="Arial" w:hAnsi="Arial" w:cs="Arial"/>
        </w:rPr>
        <w:t>projektu</w:t>
      </w:r>
      <w:r>
        <w:rPr>
          <w:rFonts w:ascii="Arial" w:hAnsi="Arial" w:cs="Arial"/>
        </w:rPr>
        <w:t xml:space="preserve"> developer dále</w:t>
      </w:r>
      <w:r w:rsidRPr="0075127F">
        <w:rPr>
          <w:rFonts w:ascii="Arial" w:hAnsi="Arial" w:cs="Arial"/>
        </w:rPr>
        <w:t xml:space="preserve"> vybuduje </w:t>
      </w:r>
      <w:r w:rsidR="00B94277">
        <w:rPr>
          <w:rFonts w:ascii="Arial" w:hAnsi="Arial" w:cs="Arial"/>
        </w:rPr>
        <w:t xml:space="preserve">čtyři </w:t>
      </w:r>
      <w:r w:rsidRPr="0075127F">
        <w:rPr>
          <w:rFonts w:ascii="Arial" w:hAnsi="Arial" w:cs="Arial"/>
        </w:rPr>
        <w:t>komerční prostory, kde mohou vzniknout drobné obchody a</w:t>
      </w:r>
      <w:r w:rsidR="00B32D0C">
        <w:rPr>
          <w:rFonts w:ascii="Arial" w:hAnsi="Arial" w:cs="Arial"/>
        </w:rPr>
        <w:t> </w:t>
      </w:r>
      <w:r w:rsidRPr="0075127F">
        <w:rPr>
          <w:rFonts w:ascii="Arial" w:hAnsi="Arial" w:cs="Arial"/>
        </w:rPr>
        <w:t>služby.</w:t>
      </w:r>
      <w:r w:rsidRPr="002E3791">
        <w:t xml:space="preserve"> </w:t>
      </w:r>
    </w:p>
    <w:p w14:paraId="332DD5BB" w14:textId="1016879A" w:rsidR="007546C2" w:rsidRDefault="007546C2" w:rsidP="002E3791">
      <w:pPr>
        <w:spacing w:after="0" w:line="320" w:lineRule="atLeast"/>
        <w:jc w:val="both"/>
        <w:rPr>
          <w:rFonts w:ascii="Arial" w:hAnsi="Arial" w:cs="Arial"/>
        </w:rPr>
      </w:pPr>
    </w:p>
    <w:p w14:paraId="52361533" w14:textId="038B8908" w:rsidR="00337C3E" w:rsidRDefault="0010432A" w:rsidP="0075127F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0D1B513" wp14:editId="0CF09736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1988185" cy="1325245"/>
            <wp:effectExtent l="0" t="0" r="0" b="8255"/>
            <wp:wrapTight wrapText="bothSides">
              <wp:wrapPolygon edited="0">
                <wp:start x="0" y="0"/>
                <wp:lineTo x="0" y="21424"/>
                <wp:lineTo x="21317" y="21424"/>
                <wp:lineTo x="21317" y="0"/>
                <wp:lineTo x="0" y="0"/>
              </wp:wrapPolygon>
            </wp:wrapTight>
            <wp:docPr id="19405470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47081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648" cy="132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6AD">
        <w:rPr>
          <w:rFonts w:ascii="Arial" w:hAnsi="Arial" w:cs="Arial"/>
        </w:rPr>
        <w:t xml:space="preserve">Projekt </w:t>
      </w:r>
      <w:hyperlink r:id="rId15" w:history="1">
        <w:r w:rsidR="006B3E18" w:rsidRPr="00E73D8D">
          <w:rPr>
            <w:rStyle w:val="Hypertextovodkaz"/>
            <w:rFonts w:ascii="Arial" w:hAnsi="Arial" w:cs="Arial"/>
          </w:rPr>
          <w:t>Sija Kamýk</w:t>
        </w:r>
      </w:hyperlink>
      <w:r w:rsidR="006B3E18" w:rsidRPr="006B3E18">
        <w:rPr>
          <w:rFonts w:ascii="Arial" w:hAnsi="Arial" w:cs="Arial"/>
        </w:rPr>
        <w:t xml:space="preserve"> </w:t>
      </w:r>
      <w:r w:rsidR="006B3E18" w:rsidRPr="0075127F">
        <w:rPr>
          <w:rFonts w:ascii="Arial" w:hAnsi="Arial" w:cs="Arial"/>
        </w:rPr>
        <w:t xml:space="preserve">vzniká revitalizací brownfieldu </w:t>
      </w:r>
      <w:r w:rsidR="004D02FA" w:rsidRPr="004D02FA">
        <w:rPr>
          <w:rFonts w:ascii="Arial" w:hAnsi="Arial" w:cs="Arial"/>
        </w:rPr>
        <w:t>bývalého zařízení staveniště, později využívaného jako</w:t>
      </w:r>
      <w:r w:rsidR="00A82AC2">
        <w:rPr>
          <w:rFonts w:ascii="Arial" w:hAnsi="Arial" w:cs="Arial"/>
        </w:rPr>
        <w:t xml:space="preserve"> </w:t>
      </w:r>
      <w:r w:rsidR="004D02FA" w:rsidRPr="004D02FA">
        <w:rPr>
          <w:rFonts w:ascii="Arial" w:hAnsi="Arial" w:cs="Arial"/>
        </w:rPr>
        <w:t>administrativní objekty</w:t>
      </w:r>
      <w:r w:rsidR="00BF7E55">
        <w:rPr>
          <w:rFonts w:ascii="Arial" w:hAnsi="Arial" w:cs="Arial"/>
        </w:rPr>
        <w:t xml:space="preserve">. </w:t>
      </w:r>
      <w:r w:rsidR="00337C3E" w:rsidRPr="0075127F">
        <w:rPr>
          <w:rFonts w:ascii="Arial" w:hAnsi="Arial" w:cs="Arial"/>
        </w:rPr>
        <w:t>Bytovému domu ve tvaru písmene „L“, o 2 podzemních a 10 nadzemních podlažích (s</w:t>
      </w:r>
      <w:r w:rsidR="001270FE">
        <w:rPr>
          <w:rFonts w:ascii="Arial" w:hAnsi="Arial" w:cs="Arial"/>
        </w:rPr>
        <w:t> </w:t>
      </w:r>
      <w:r w:rsidR="00337C3E" w:rsidRPr="0075127F">
        <w:rPr>
          <w:rFonts w:ascii="Arial" w:hAnsi="Arial" w:cs="Arial"/>
        </w:rPr>
        <w:t>posledním ustupujícím), dominuje výrazný nárožní arkýř, jehož stěna podél hlavní ulice bude dále členěna na balkony. Návrh, o nějž se postaralo studio AGE project, se nese v elegantním nadčasovém severském stylu a</w:t>
      </w:r>
      <w:r w:rsidR="00B94277">
        <w:rPr>
          <w:rFonts w:ascii="Arial" w:hAnsi="Arial" w:cs="Arial"/>
        </w:rPr>
        <w:t> </w:t>
      </w:r>
      <w:r w:rsidR="00337C3E" w:rsidRPr="0075127F">
        <w:rPr>
          <w:rFonts w:ascii="Arial" w:hAnsi="Arial" w:cs="Arial"/>
        </w:rPr>
        <w:t>plynule navazuje na okolní zástavbu.</w:t>
      </w:r>
    </w:p>
    <w:p w14:paraId="5C2512B6" w14:textId="77777777" w:rsidR="00337C3E" w:rsidRDefault="00337C3E" w:rsidP="0075127F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</w:p>
    <w:p w14:paraId="1DE0E948" w14:textId="77777777" w:rsidR="0005128F" w:rsidRDefault="0005128F" w:rsidP="00660381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D1C32FF" w14:textId="77777777" w:rsidR="0005128F" w:rsidRDefault="0005128F" w:rsidP="00660381">
      <w:pPr>
        <w:spacing w:after="0" w:line="320" w:lineRule="atLeast"/>
        <w:jc w:val="both"/>
        <w:rPr>
          <w:rFonts w:ascii="Arial" w:hAnsi="Arial" w:cs="Arial"/>
          <w:b/>
        </w:rPr>
      </w:pPr>
    </w:p>
    <w:p w14:paraId="255E06B3" w14:textId="1735FC49" w:rsidR="00660381" w:rsidRPr="00416BEA" w:rsidRDefault="00660381" w:rsidP="00660381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Úsporné a udržitelné bydlení </w:t>
      </w:r>
    </w:p>
    <w:p w14:paraId="27FE9A53" w14:textId="15DF1645" w:rsidR="00337C3E" w:rsidRPr="00A63267" w:rsidRDefault="00E57E6E" w:rsidP="0075127F">
      <w:pPr>
        <w:spacing w:after="0" w:line="320" w:lineRule="atLeast"/>
        <w:jc w:val="both"/>
        <w:rPr>
          <w:rFonts w:ascii="Arial" w:hAnsi="Arial" w:cs="Arial"/>
          <w:i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2BEBBD7D" wp14:editId="18338E8E">
            <wp:simplePos x="0" y="0"/>
            <wp:positionH relativeFrom="margin">
              <wp:align>left</wp:align>
            </wp:positionH>
            <wp:positionV relativeFrom="paragraph">
              <wp:posOffset>867410</wp:posOffset>
            </wp:positionV>
            <wp:extent cx="1979295" cy="1319530"/>
            <wp:effectExtent l="0" t="0" r="1905" b="0"/>
            <wp:wrapTight wrapText="bothSides">
              <wp:wrapPolygon edited="0">
                <wp:start x="0" y="0"/>
                <wp:lineTo x="0" y="21205"/>
                <wp:lineTo x="21413" y="21205"/>
                <wp:lineTo x="21413" y="0"/>
                <wp:lineTo x="0" y="0"/>
              </wp:wrapPolygon>
            </wp:wrapTight>
            <wp:docPr id="18960625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62518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DF6">
        <w:rPr>
          <w:rFonts w:ascii="Arial" w:hAnsi="Arial" w:cs="Arial"/>
          <w:i/>
        </w:rPr>
        <w:t>„Bytový dům</w:t>
      </w:r>
      <w:r w:rsidR="00224DF6" w:rsidRPr="00E24224">
        <w:rPr>
          <w:rFonts w:ascii="Arial" w:hAnsi="Arial" w:cs="Arial"/>
          <w:i/>
        </w:rPr>
        <w:t xml:space="preserve"> na rohu ulic Hodkovická a Mariánská splní všechny požadavky moderního bydlení. </w:t>
      </w:r>
      <w:r w:rsidR="00224DF6">
        <w:rPr>
          <w:rFonts w:ascii="Arial" w:hAnsi="Arial" w:cs="Arial"/>
          <w:i/>
        </w:rPr>
        <w:t xml:space="preserve">Dynamicky se rozvíjející </w:t>
      </w:r>
      <w:r w:rsidR="00224DF6" w:rsidRPr="007A555E">
        <w:rPr>
          <w:rFonts w:ascii="Arial" w:hAnsi="Arial" w:cs="Arial"/>
          <w:i/>
        </w:rPr>
        <w:t>městskou čtvrť Kamýk ocení díky její dobré občanské vybavenosti</w:t>
      </w:r>
      <w:r w:rsidR="00224DF6">
        <w:rPr>
          <w:rFonts w:ascii="Arial" w:hAnsi="Arial" w:cs="Arial"/>
          <w:i/>
        </w:rPr>
        <w:t xml:space="preserve"> </w:t>
      </w:r>
      <w:r w:rsidR="00224DF6" w:rsidRPr="007A555E">
        <w:rPr>
          <w:rFonts w:ascii="Arial" w:hAnsi="Arial" w:cs="Arial"/>
          <w:i/>
        </w:rPr>
        <w:t>a</w:t>
      </w:r>
      <w:r w:rsidR="00224DF6">
        <w:rPr>
          <w:rFonts w:ascii="Arial" w:hAnsi="Arial" w:cs="Arial"/>
          <w:i/>
        </w:rPr>
        <w:t> </w:t>
      </w:r>
      <w:r w:rsidR="00224DF6" w:rsidRPr="007A555E">
        <w:rPr>
          <w:rFonts w:ascii="Arial" w:hAnsi="Arial" w:cs="Arial"/>
          <w:i/>
        </w:rPr>
        <w:t>dopravní dostupnosti jak sin</w:t>
      </w:r>
      <w:r w:rsidR="00224DF6">
        <w:rPr>
          <w:rFonts w:ascii="Arial" w:hAnsi="Arial" w:cs="Arial"/>
          <w:i/>
        </w:rPr>
        <w:t xml:space="preserve">gles a páry, tak </w:t>
      </w:r>
      <w:r w:rsidR="00DA4CC6">
        <w:rPr>
          <w:rFonts w:ascii="Arial" w:hAnsi="Arial" w:cs="Arial"/>
          <w:i/>
        </w:rPr>
        <w:t xml:space="preserve">i </w:t>
      </w:r>
      <w:r w:rsidR="00224DF6">
        <w:rPr>
          <w:rFonts w:ascii="Arial" w:hAnsi="Arial" w:cs="Arial"/>
          <w:i/>
        </w:rPr>
        <w:t>rodiny s</w:t>
      </w:r>
      <w:r w:rsidR="003D4F83">
        <w:rPr>
          <w:rFonts w:ascii="Arial" w:hAnsi="Arial" w:cs="Arial"/>
          <w:i/>
        </w:rPr>
        <w:t> </w:t>
      </w:r>
      <w:r w:rsidR="00224DF6">
        <w:rPr>
          <w:rFonts w:ascii="Arial" w:hAnsi="Arial" w:cs="Arial"/>
          <w:i/>
        </w:rPr>
        <w:t>dětmi</w:t>
      </w:r>
      <w:r w:rsidR="003D4F83">
        <w:rPr>
          <w:rFonts w:ascii="Arial" w:hAnsi="Arial" w:cs="Arial"/>
          <w:i/>
        </w:rPr>
        <w:t>.</w:t>
      </w:r>
      <w:r w:rsidR="003D4F83" w:rsidRPr="003D4F83">
        <w:rPr>
          <w:rFonts w:ascii="Arial" w:hAnsi="Arial" w:cs="Arial"/>
          <w:i/>
          <w:shd w:val="clear" w:color="auto" w:fill="FFFFFF"/>
        </w:rPr>
        <w:t xml:space="preserve"> </w:t>
      </w:r>
      <w:r w:rsidR="00BF2166" w:rsidRPr="000A18A4">
        <w:rPr>
          <w:rFonts w:ascii="Arial" w:hAnsi="Arial" w:cs="Arial"/>
          <w:i/>
          <w:shd w:val="clear" w:color="auto" w:fill="FFFFFF"/>
        </w:rPr>
        <w:t xml:space="preserve">Zájemci se nyní mohou při koupi bytů </w:t>
      </w:r>
      <w:r w:rsidR="00A63267" w:rsidRPr="000A18A4">
        <w:rPr>
          <w:rFonts w:ascii="Arial" w:hAnsi="Arial" w:cs="Arial"/>
          <w:i/>
          <w:shd w:val="clear" w:color="auto" w:fill="FFFFFF"/>
        </w:rPr>
        <w:t>2</w:t>
      </w:r>
      <w:r w:rsidR="00BF2166" w:rsidRPr="000A18A4">
        <w:rPr>
          <w:rFonts w:ascii="Arial" w:hAnsi="Arial" w:cs="Arial"/>
          <w:i/>
          <w:shd w:val="clear" w:color="auto" w:fill="FFFFFF"/>
        </w:rPr>
        <w:t xml:space="preserve">+kk těšit na </w:t>
      </w:r>
      <w:r w:rsidR="003D4F83" w:rsidRPr="000A18A4">
        <w:rPr>
          <w:rFonts w:ascii="Arial" w:hAnsi="Arial" w:cs="Arial"/>
          <w:i/>
          <w:shd w:val="clear" w:color="auto" w:fill="FFFFFF"/>
        </w:rPr>
        <w:t>kuchyňskou linku vč. spotřebičů</w:t>
      </w:r>
      <w:r w:rsidR="00A63267" w:rsidRPr="000A18A4">
        <w:rPr>
          <w:rFonts w:ascii="Arial" w:hAnsi="Arial" w:cs="Arial"/>
          <w:i/>
          <w:shd w:val="clear" w:color="auto" w:fill="FFFFFF"/>
        </w:rPr>
        <w:t xml:space="preserve"> v ceně</w:t>
      </w:r>
      <w:r w:rsidR="00BF2166" w:rsidRPr="000A18A4">
        <w:rPr>
          <w:rFonts w:ascii="Arial" w:hAnsi="Arial" w:cs="Arial"/>
          <w:i/>
          <w:shd w:val="clear" w:color="auto" w:fill="FFFFFF"/>
        </w:rPr>
        <w:t>, u</w:t>
      </w:r>
      <w:r w:rsidR="003D4F83" w:rsidRPr="000A18A4">
        <w:rPr>
          <w:rFonts w:ascii="Arial" w:hAnsi="Arial" w:cs="Arial"/>
          <w:i/>
          <w:shd w:val="clear" w:color="auto" w:fill="FFFFFF"/>
        </w:rPr>
        <w:t xml:space="preserve"> </w:t>
      </w:r>
      <w:r w:rsidR="00BF2166" w:rsidRPr="000A18A4">
        <w:rPr>
          <w:rFonts w:ascii="Arial" w:hAnsi="Arial" w:cs="Arial"/>
          <w:i/>
          <w:shd w:val="clear" w:color="auto" w:fill="FFFFFF"/>
        </w:rPr>
        <w:t>jednotek</w:t>
      </w:r>
      <w:r w:rsidR="003D4F83" w:rsidRPr="000A18A4">
        <w:rPr>
          <w:rFonts w:ascii="Arial" w:hAnsi="Arial" w:cs="Arial"/>
          <w:i/>
          <w:shd w:val="clear" w:color="auto" w:fill="FFFFFF"/>
        </w:rPr>
        <w:t xml:space="preserve"> </w:t>
      </w:r>
      <w:r w:rsidR="00A63267" w:rsidRPr="000A18A4">
        <w:rPr>
          <w:rFonts w:ascii="Arial" w:hAnsi="Arial" w:cs="Arial"/>
          <w:i/>
          <w:shd w:val="clear" w:color="auto" w:fill="FFFFFF"/>
        </w:rPr>
        <w:t>1</w:t>
      </w:r>
      <w:r w:rsidR="003D4F83" w:rsidRPr="000A18A4">
        <w:rPr>
          <w:rFonts w:ascii="Arial" w:hAnsi="Arial" w:cs="Arial"/>
          <w:i/>
          <w:shd w:val="clear" w:color="auto" w:fill="FFFFFF"/>
        </w:rPr>
        <w:t xml:space="preserve">+kk </w:t>
      </w:r>
      <w:r w:rsidR="00A63267" w:rsidRPr="000A18A4">
        <w:rPr>
          <w:rFonts w:ascii="Arial" w:hAnsi="Arial" w:cs="Arial"/>
          <w:i/>
          <w:shd w:val="clear" w:color="auto" w:fill="FFFFFF"/>
        </w:rPr>
        <w:t>pak navíc ještě na plné vybavení nábytkem</w:t>
      </w:r>
      <w:r w:rsidR="00224DF6" w:rsidRPr="000A18A4">
        <w:rPr>
          <w:rFonts w:ascii="Arial" w:hAnsi="Arial" w:cs="Arial"/>
          <w:i/>
        </w:rPr>
        <w:t>,“</w:t>
      </w:r>
      <w:r w:rsidR="00224DF6">
        <w:rPr>
          <w:rFonts w:ascii="Arial" w:hAnsi="Arial" w:cs="Arial"/>
          <w:i/>
        </w:rPr>
        <w:t xml:space="preserve"> </w:t>
      </w:r>
      <w:r w:rsidR="00224DF6" w:rsidRPr="00DD76D6">
        <w:rPr>
          <w:rFonts w:ascii="Arial" w:hAnsi="Arial" w:cs="Arial"/>
        </w:rPr>
        <w:t xml:space="preserve">popisuje obchodní ředitelka </w:t>
      </w:r>
      <w:hyperlink r:id="rId17" w:history="1">
        <w:r w:rsidR="00224DF6" w:rsidRPr="00DD76D6">
          <w:rPr>
            <w:rStyle w:val="Hypertextovodkaz"/>
            <w:rFonts w:ascii="Arial" w:hAnsi="Arial" w:cs="Arial"/>
          </w:rPr>
          <w:t>YIT Stavo</w:t>
        </w:r>
      </w:hyperlink>
      <w:r w:rsidR="00224DF6" w:rsidRPr="00DD76D6">
        <w:rPr>
          <w:rFonts w:ascii="Arial" w:hAnsi="Arial" w:cs="Arial"/>
        </w:rPr>
        <w:t xml:space="preserve"> Dana Bartoňová a</w:t>
      </w:r>
      <w:r w:rsidR="00224DF6">
        <w:rPr>
          <w:rFonts w:ascii="Arial" w:hAnsi="Arial" w:cs="Arial"/>
        </w:rPr>
        <w:t> </w:t>
      </w:r>
      <w:r w:rsidR="00224DF6" w:rsidRPr="00037CF0">
        <w:rPr>
          <w:rFonts w:ascii="Arial" w:hAnsi="Arial" w:cs="Arial"/>
        </w:rPr>
        <w:t xml:space="preserve">dodává: </w:t>
      </w:r>
      <w:r w:rsidR="00224DF6">
        <w:rPr>
          <w:rFonts w:ascii="Arial" w:hAnsi="Arial" w:cs="Arial"/>
          <w:i/>
        </w:rPr>
        <w:t>„</w:t>
      </w:r>
      <w:r w:rsidR="00224DF6" w:rsidRPr="00E24224">
        <w:rPr>
          <w:rFonts w:ascii="Arial" w:hAnsi="Arial" w:cs="Arial"/>
          <w:i/>
        </w:rPr>
        <w:t>V rámci šetrného přístupu k</w:t>
      </w:r>
      <w:r w:rsidR="00A80390">
        <w:rPr>
          <w:rFonts w:ascii="Arial" w:hAnsi="Arial" w:cs="Arial"/>
          <w:i/>
        </w:rPr>
        <w:t> </w:t>
      </w:r>
      <w:r w:rsidR="00224DF6" w:rsidRPr="00E24224">
        <w:rPr>
          <w:rFonts w:ascii="Arial" w:hAnsi="Arial" w:cs="Arial"/>
          <w:i/>
        </w:rPr>
        <w:t>životnímu prostředí</w:t>
      </w:r>
      <w:r w:rsidR="00FE0583">
        <w:rPr>
          <w:rFonts w:ascii="Arial" w:hAnsi="Arial" w:cs="Arial"/>
          <w:i/>
        </w:rPr>
        <w:t xml:space="preserve"> </w:t>
      </w:r>
      <w:r w:rsidR="00224DF6" w:rsidRPr="00E24224">
        <w:rPr>
          <w:rFonts w:ascii="Arial" w:hAnsi="Arial" w:cs="Arial"/>
          <w:i/>
        </w:rPr>
        <w:t xml:space="preserve">do </w:t>
      </w:r>
      <w:r w:rsidR="005F54F7">
        <w:rPr>
          <w:rFonts w:ascii="Arial" w:hAnsi="Arial" w:cs="Arial"/>
          <w:i/>
        </w:rPr>
        <w:t>projektu</w:t>
      </w:r>
      <w:r w:rsidR="00224DF6" w:rsidRPr="00E24224">
        <w:rPr>
          <w:rFonts w:ascii="Arial" w:hAnsi="Arial" w:cs="Arial"/>
          <w:i/>
        </w:rPr>
        <w:t xml:space="preserve"> začleníme </w:t>
      </w:r>
      <w:r w:rsidR="00224DF6">
        <w:rPr>
          <w:rFonts w:ascii="Arial" w:hAnsi="Arial" w:cs="Arial"/>
          <w:i/>
        </w:rPr>
        <w:t>řadu ekologických prvků.“</w:t>
      </w:r>
      <w:r w:rsidR="00337C3E" w:rsidRPr="0075127F">
        <w:rPr>
          <w:rFonts w:ascii="Arial" w:hAnsi="Arial" w:cs="Arial"/>
        </w:rPr>
        <w:t xml:space="preserve"> V </w:t>
      </w:r>
      <w:r w:rsidR="00EA240E">
        <w:rPr>
          <w:rFonts w:ascii="Arial" w:hAnsi="Arial" w:cs="Arial"/>
        </w:rPr>
        <w:t>novostavbě</w:t>
      </w:r>
      <w:r w:rsidR="00337C3E" w:rsidRPr="0075127F">
        <w:rPr>
          <w:rFonts w:ascii="Arial" w:hAnsi="Arial" w:cs="Arial"/>
        </w:rPr>
        <w:t xml:space="preserve"> jsou navrženy retenční nádrže na zachytávání dešťové vody, </w:t>
      </w:r>
      <w:r w:rsidR="00E77275">
        <w:rPr>
          <w:rFonts w:ascii="Arial" w:hAnsi="Arial" w:cs="Arial"/>
        </w:rPr>
        <w:t xml:space="preserve">jež </w:t>
      </w:r>
      <w:r w:rsidR="00337C3E" w:rsidRPr="0075127F">
        <w:rPr>
          <w:rFonts w:ascii="Arial" w:hAnsi="Arial" w:cs="Arial"/>
        </w:rPr>
        <w:t xml:space="preserve">se využije pro zalévání zeleně. Veškeré osvětlení společných prostor zajistí úsporná LED světla. Dále zde </w:t>
      </w:r>
      <w:r w:rsidR="00BB30B5">
        <w:rPr>
          <w:rFonts w:ascii="Arial" w:hAnsi="Arial" w:cs="Arial"/>
        </w:rPr>
        <w:t xml:space="preserve">developer </w:t>
      </w:r>
      <w:r w:rsidR="00337C3E" w:rsidRPr="0075127F">
        <w:rPr>
          <w:rFonts w:ascii="Arial" w:hAnsi="Arial" w:cs="Arial"/>
        </w:rPr>
        <w:t xml:space="preserve">plánuje použít </w:t>
      </w:r>
      <w:r w:rsidR="00337C3E" w:rsidRPr="000A18A4">
        <w:rPr>
          <w:rFonts w:ascii="Arial" w:hAnsi="Arial" w:cs="Arial"/>
        </w:rPr>
        <w:t>úsporné armatury pro snížení spotřeby vody</w:t>
      </w:r>
      <w:r w:rsidR="00337C3E" w:rsidRPr="0075127F">
        <w:rPr>
          <w:rFonts w:ascii="Arial" w:hAnsi="Arial" w:cs="Arial"/>
        </w:rPr>
        <w:t xml:space="preserve"> a na střechu umístit solární panely pro snížení elektrické spotřeby</w:t>
      </w:r>
      <w:r w:rsidR="00597991">
        <w:rPr>
          <w:rFonts w:ascii="Arial" w:hAnsi="Arial" w:cs="Arial"/>
        </w:rPr>
        <w:t xml:space="preserve"> </w:t>
      </w:r>
      <w:r w:rsidR="00597991">
        <w:rPr>
          <w:rFonts w:ascii="Arial" w:hAnsi="Arial" w:cs="Arial"/>
          <w:sz w:val="21"/>
          <w:szCs w:val="21"/>
          <w:shd w:val="clear" w:color="auto" w:fill="FFFFFF"/>
        </w:rPr>
        <w:t>ve společných částech domu</w:t>
      </w:r>
      <w:r w:rsidR="00597991" w:rsidRPr="0063351D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597991" w:rsidRPr="00450099">
        <w:t xml:space="preserve"> </w:t>
      </w:r>
      <w:r w:rsidR="00597991" w:rsidRPr="00450099">
        <w:rPr>
          <w:rFonts w:ascii="Arial" w:hAnsi="Arial" w:cs="Arial"/>
          <w:sz w:val="21"/>
          <w:szCs w:val="21"/>
          <w:shd w:val="clear" w:color="auto" w:fill="FFFFFF"/>
        </w:rPr>
        <w:t xml:space="preserve">Instalací FVE </w:t>
      </w:r>
      <w:r w:rsidR="00597991">
        <w:rPr>
          <w:rFonts w:ascii="Arial" w:hAnsi="Arial" w:cs="Arial"/>
          <w:sz w:val="21"/>
          <w:szCs w:val="21"/>
          <w:shd w:val="clear" w:color="auto" w:fill="FFFFFF"/>
        </w:rPr>
        <w:t xml:space="preserve">se </w:t>
      </w:r>
      <w:r w:rsidR="00597991" w:rsidRPr="00450099">
        <w:rPr>
          <w:rFonts w:ascii="Arial" w:hAnsi="Arial" w:cs="Arial"/>
          <w:sz w:val="21"/>
          <w:szCs w:val="21"/>
          <w:shd w:val="clear" w:color="auto" w:fill="FFFFFF"/>
        </w:rPr>
        <w:t xml:space="preserve">docílí </w:t>
      </w:r>
      <w:r w:rsidR="00597991">
        <w:rPr>
          <w:rFonts w:ascii="Arial" w:hAnsi="Arial" w:cs="Arial"/>
          <w:sz w:val="21"/>
          <w:szCs w:val="21"/>
          <w:shd w:val="clear" w:color="auto" w:fill="FFFFFF"/>
        </w:rPr>
        <w:t>snížení</w:t>
      </w:r>
      <w:r w:rsidR="00597991" w:rsidRPr="00450099">
        <w:rPr>
          <w:rFonts w:ascii="Arial" w:hAnsi="Arial" w:cs="Arial"/>
          <w:sz w:val="21"/>
          <w:szCs w:val="21"/>
          <w:shd w:val="clear" w:color="auto" w:fill="FFFFFF"/>
        </w:rPr>
        <w:t xml:space="preserve"> emis</w:t>
      </w:r>
      <w:r w:rsidR="007A5874">
        <w:rPr>
          <w:rFonts w:ascii="Arial" w:hAnsi="Arial" w:cs="Arial"/>
          <w:sz w:val="21"/>
          <w:szCs w:val="21"/>
          <w:shd w:val="clear" w:color="auto" w:fill="FFFFFF"/>
        </w:rPr>
        <w:t>í</w:t>
      </w:r>
      <w:r w:rsidR="00597991" w:rsidRPr="00450099">
        <w:rPr>
          <w:rFonts w:ascii="Arial" w:hAnsi="Arial" w:cs="Arial"/>
          <w:sz w:val="21"/>
          <w:szCs w:val="21"/>
          <w:shd w:val="clear" w:color="auto" w:fill="FFFFFF"/>
        </w:rPr>
        <w:t> CO</w:t>
      </w:r>
      <w:r w:rsidR="00597991" w:rsidRPr="006F1427">
        <w:rPr>
          <w:rFonts w:ascii="Arial" w:hAnsi="Arial" w:cs="Arial"/>
          <w:sz w:val="21"/>
          <w:szCs w:val="21"/>
          <w:shd w:val="clear" w:color="auto" w:fill="FFFFFF"/>
          <w:vertAlign w:val="subscript"/>
        </w:rPr>
        <w:t>2</w:t>
      </w:r>
      <w:r w:rsidR="00597991" w:rsidRPr="00450099">
        <w:rPr>
          <w:rFonts w:ascii="Arial" w:hAnsi="Arial" w:cs="Arial"/>
          <w:sz w:val="21"/>
          <w:szCs w:val="21"/>
          <w:shd w:val="clear" w:color="auto" w:fill="FFFFFF"/>
        </w:rPr>
        <w:t> přibližně o 6</w:t>
      </w:r>
      <w:r w:rsidR="00597991">
        <w:rPr>
          <w:rFonts w:ascii="Arial" w:hAnsi="Arial" w:cs="Arial"/>
          <w:sz w:val="21"/>
          <w:szCs w:val="21"/>
          <w:shd w:val="clear" w:color="auto" w:fill="FFFFFF"/>
        </w:rPr>
        <w:t xml:space="preserve"> tun</w:t>
      </w:r>
      <w:r w:rsidR="00597991" w:rsidRPr="0059799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97991" w:rsidRPr="00450099">
        <w:rPr>
          <w:rFonts w:ascii="Arial" w:hAnsi="Arial" w:cs="Arial"/>
          <w:sz w:val="21"/>
          <w:szCs w:val="21"/>
          <w:shd w:val="clear" w:color="auto" w:fill="FFFFFF"/>
        </w:rPr>
        <w:t>ročně</w:t>
      </w:r>
      <w:r w:rsidR="00337C3E" w:rsidRPr="0075127F">
        <w:rPr>
          <w:rFonts w:ascii="Arial" w:hAnsi="Arial" w:cs="Arial"/>
        </w:rPr>
        <w:t xml:space="preserve">. U některých bytů se mohou noví majitelé těšit na rekuperační jednotky, které znamenají úsporu nákladů na energie. </w:t>
      </w:r>
      <w:r w:rsidR="00760523">
        <w:rPr>
          <w:rFonts w:ascii="Arial" w:hAnsi="Arial" w:cs="Arial"/>
        </w:rPr>
        <w:t>V</w:t>
      </w:r>
      <w:r w:rsidR="008A486A">
        <w:rPr>
          <w:rFonts w:ascii="Arial" w:hAnsi="Arial" w:cs="Arial"/>
        </w:rPr>
        <w:t> </w:t>
      </w:r>
      <w:r w:rsidR="00760523">
        <w:rPr>
          <w:rFonts w:ascii="Arial" w:hAnsi="Arial" w:cs="Arial"/>
        </w:rPr>
        <w:t>projektu se počítá</w:t>
      </w:r>
      <w:r w:rsidR="003215CC">
        <w:rPr>
          <w:rFonts w:ascii="Arial" w:hAnsi="Arial" w:cs="Arial"/>
        </w:rPr>
        <w:t xml:space="preserve"> </w:t>
      </w:r>
      <w:r w:rsidR="00CD23EE">
        <w:rPr>
          <w:rFonts w:ascii="Arial" w:hAnsi="Arial" w:cs="Arial"/>
        </w:rPr>
        <w:t>s venkovní</w:t>
      </w:r>
      <w:r w:rsidR="003215CC">
        <w:rPr>
          <w:rFonts w:ascii="Arial" w:hAnsi="Arial" w:cs="Arial"/>
        </w:rPr>
        <w:t> </w:t>
      </w:r>
      <w:r w:rsidR="00CD23EE">
        <w:rPr>
          <w:rFonts w:ascii="Arial" w:hAnsi="Arial" w:cs="Arial"/>
        </w:rPr>
        <w:t>rychlonabíjecí</w:t>
      </w:r>
      <w:r w:rsidR="00CD23EE" w:rsidRPr="0075127F">
        <w:rPr>
          <w:rFonts w:ascii="Arial" w:hAnsi="Arial" w:cs="Arial"/>
        </w:rPr>
        <w:t xml:space="preserve"> stanic</w:t>
      </w:r>
      <w:r w:rsidR="00CD23EE">
        <w:rPr>
          <w:rFonts w:ascii="Arial" w:hAnsi="Arial" w:cs="Arial"/>
        </w:rPr>
        <w:t>í</w:t>
      </w:r>
      <w:r w:rsidR="00CD23EE" w:rsidRPr="0075127F">
        <w:rPr>
          <w:rFonts w:ascii="Arial" w:hAnsi="Arial" w:cs="Arial"/>
        </w:rPr>
        <w:t xml:space="preserve"> </w:t>
      </w:r>
      <w:r w:rsidR="00337C3E" w:rsidRPr="0075127F">
        <w:rPr>
          <w:rFonts w:ascii="Arial" w:hAnsi="Arial" w:cs="Arial"/>
        </w:rPr>
        <w:t>elektromobilů</w:t>
      </w:r>
      <w:r w:rsidR="003215CC">
        <w:rPr>
          <w:rFonts w:ascii="Arial" w:hAnsi="Arial" w:cs="Arial"/>
        </w:rPr>
        <w:t xml:space="preserve"> a přípravou </w:t>
      </w:r>
      <w:r w:rsidR="00342342">
        <w:rPr>
          <w:rFonts w:ascii="Arial" w:hAnsi="Arial" w:cs="Arial"/>
        </w:rPr>
        <w:t xml:space="preserve">pro </w:t>
      </w:r>
      <w:r w:rsidR="00343DF0">
        <w:rPr>
          <w:rFonts w:ascii="Arial" w:hAnsi="Arial" w:cs="Arial"/>
        </w:rPr>
        <w:t xml:space="preserve">samoobslužný </w:t>
      </w:r>
      <w:r w:rsidR="00343DF0" w:rsidRPr="00D61174">
        <w:rPr>
          <w:rFonts w:ascii="Arial" w:hAnsi="Arial" w:cs="Arial"/>
        </w:rPr>
        <w:t>výdejní box</w:t>
      </w:r>
      <w:r w:rsidR="00F260BA">
        <w:rPr>
          <w:rFonts w:ascii="Arial" w:hAnsi="Arial" w:cs="Arial"/>
        </w:rPr>
        <w:t xml:space="preserve"> zásilkových služeb</w:t>
      </w:r>
      <w:r w:rsidR="00337C3E" w:rsidRPr="0075127F">
        <w:rPr>
          <w:rFonts w:ascii="Arial" w:hAnsi="Arial" w:cs="Arial"/>
        </w:rPr>
        <w:t>.</w:t>
      </w:r>
      <w:r w:rsidR="00F260BA">
        <w:rPr>
          <w:rFonts w:ascii="Arial" w:hAnsi="Arial" w:cs="Arial"/>
        </w:rPr>
        <w:t xml:space="preserve"> </w:t>
      </w:r>
      <w:r w:rsidR="00E975F5">
        <w:rPr>
          <w:rFonts w:ascii="Arial" w:hAnsi="Arial" w:cs="Arial"/>
        </w:rPr>
        <w:t xml:space="preserve">Ten </w:t>
      </w:r>
      <w:r w:rsidR="003E7475">
        <w:rPr>
          <w:rFonts w:ascii="Arial" w:hAnsi="Arial" w:cs="Arial"/>
        </w:rPr>
        <w:t>přinese budoucím rezidentům pohodlné vyzvedávání i</w:t>
      </w:r>
      <w:r w:rsidR="00BE6F77">
        <w:rPr>
          <w:rFonts w:ascii="Arial" w:hAnsi="Arial" w:cs="Arial"/>
        </w:rPr>
        <w:t> </w:t>
      </w:r>
      <w:r w:rsidR="003E7475">
        <w:rPr>
          <w:rFonts w:ascii="Arial" w:hAnsi="Arial" w:cs="Arial"/>
        </w:rPr>
        <w:t>odesílání balíčků v místě bydliště</w:t>
      </w:r>
      <w:r w:rsidR="00E975F5">
        <w:rPr>
          <w:rFonts w:ascii="Arial" w:hAnsi="Arial" w:cs="Arial"/>
        </w:rPr>
        <w:t xml:space="preserve"> a </w:t>
      </w:r>
      <w:r w:rsidR="003E7475">
        <w:rPr>
          <w:rFonts w:ascii="Arial" w:hAnsi="Arial" w:cs="Arial"/>
        </w:rPr>
        <w:t xml:space="preserve">současně </w:t>
      </w:r>
      <w:r w:rsidR="00E975F5">
        <w:rPr>
          <w:rFonts w:ascii="Arial" w:hAnsi="Arial" w:cs="Arial"/>
        </w:rPr>
        <w:t xml:space="preserve">díky </w:t>
      </w:r>
      <w:r w:rsidR="001E1E20">
        <w:rPr>
          <w:rFonts w:ascii="Arial" w:hAnsi="Arial" w:cs="Arial"/>
        </w:rPr>
        <w:t xml:space="preserve">redukci </w:t>
      </w:r>
      <w:r w:rsidR="00E975F5">
        <w:rPr>
          <w:rFonts w:ascii="Arial" w:hAnsi="Arial" w:cs="Arial"/>
        </w:rPr>
        <w:t>počtu individuálních doručovacích tras přisp</w:t>
      </w:r>
      <w:r w:rsidR="00F118CE">
        <w:rPr>
          <w:rFonts w:ascii="Arial" w:hAnsi="Arial" w:cs="Arial"/>
        </w:rPr>
        <w:t>ěje</w:t>
      </w:r>
      <w:r w:rsidR="00E975F5">
        <w:rPr>
          <w:rFonts w:ascii="Arial" w:hAnsi="Arial" w:cs="Arial"/>
        </w:rPr>
        <w:t xml:space="preserve"> ke snižování uhlíkové stopy</w:t>
      </w:r>
      <w:r w:rsidR="008412D6">
        <w:rPr>
          <w:rFonts w:ascii="Arial" w:hAnsi="Arial" w:cs="Arial"/>
        </w:rPr>
        <w:t xml:space="preserve"> z nadměrné dopravy</w:t>
      </w:r>
      <w:r w:rsidR="00E975F5">
        <w:rPr>
          <w:rFonts w:ascii="Arial" w:hAnsi="Arial" w:cs="Arial"/>
        </w:rPr>
        <w:t>.</w:t>
      </w:r>
      <w:r w:rsidR="00337C3E" w:rsidRPr="0075127F">
        <w:rPr>
          <w:rFonts w:ascii="Arial" w:hAnsi="Arial" w:cs="Arial"/>
        </w:rPr>
        <w:t xml:space="preserve"> Při výstavbě </w:t>
      </w:r>
      <w:r w:rsidR="00BB30B5">
        <w:rPr>
          <w:rFonts w:ascii="Arial" w:hAnsi="Arial" w:cs="Arial"/>
        </w:rPr>
        <w:t>se</w:t>
      </w:r>
      <w:r w:rsidR="00537924">
        <w:rPr>
          <w:rFonts w:ascii="Arial" w:hAnsi="Arial" w:cs="Arial"/>
        </w:rPr>
        <w:t xml:space="preserve"> částečně</w:t>
      </w:r>
      <w:r w:rsidR="00BB30B5">
        <w:rPr>
          <w:rFonts w:ascii="Arial" w:hAnsi="Arial" w:cs="Arial"/>
        </w:rPr>
        <w:t xml:space="preserve"> </w:t>
      </w:r>
      <w:r w:rsidR="00337C3E" w:rsidRPr="0075127F">
        <w:rPr>
          <w:rFonts w:ascii="Arial" w:hAnsi="Arial" w:cs="Arial"/>
        </w:rPr>
        <w:t>použije recyklovaný beton, kde je přírodní kamenivo nahrazeno nadrceným směsným demoličním odpadem. K jeho hlavním přednostem tak patří úspora přírodních zdrojů a</w:t>
      </w:r>
      <w:r w:rsidR="00530D72">
        <w:rPr>
          <w:rFonts w:ascii="Arial" w:hAnsi="Arial" w:cs="Arial"/>
        </w:rPr>
        <w:t> </w:t>
      </w:r>
      <w:r w:rsidR="00337C3E" w:rsidRPr="0075127F">
        <w:rPr>
          <w:rFonts w:ascii="Arial" w:hAnsi="Arial" w:cs="Arial"/>
        </w:rPr>
        <w:t>energie na jejich těžbu a podpora cirkulární ekonomiky.</w:t>
      </w:r>
    </w:p>
    <w:p w14:paraId="523B2DB6" w14:textId="0B3B0991" w:rsidR="0075127F" w:rsidRDefault="0075127F" w:rsidP="0075127F">
      <w:pPr>
        <w:spacing w:after="0" w:line="320" w:lineRule="atLeast"/>
        <w:jc w:val="both"/>
        <w:rPr>
          <w:rFonts w:ascii="Arial" w:hAnsi="Arial" w:cs="Arial"/>
        </w:rPr>
      </w:pPr>
    </w:p>
    <w:p w14:paraId="5BEA5BC1" w14:textId="77777777" w:rsidR="001B05D8" w:rsidRPr="00D176F1" w:rsidRDefault="001B05D8" w:rsidP="001B05D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Zázemí velkoměsta s přírodou na dosah</w:t>
      </w:r>
    </w:p>
    <w:p w14:paraId="753409F1" w14:textId="292782C3" w:rsidR="00337C3E" w:rsidRPr="0075127F" w:rsidRDefault="0010432A" w:rsidP="0075127F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1877684" wp14:editId="424CD27B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979295" cy="1318895"/>
            <wp:effectExtent l="0" t="0" r="1905" b="0"/>
            <wp:wrapTight wrapText="bothSides">
              <wp:wrapPolygon edited="0">
                <wp:start x="0" y="0"/>
                <wp:lineTo x="0" y="21215"/>
                <wp:lineTo x="21413" y="21215"/>
                <wp:lineTo x="21413" y="0"/>
                <wp:lineTo x="0" y="0"/>
              </wp:wrapPolygon>
            </wp:wrapTight>
            <wp:docPr id="6884802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80271" name="Obrázek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92" cy="131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62">
        <w:rPr>
          <w:rFonts w:ascii="Arial" w:eastAsia="Arial" w:hAnsi="Arial" w:cs="Arial"/>
          <w:color w:val="000000"/>
        </w:rPr>
        <w:t>V blízkosti</w:t>
      </w:r>
      <w:r w:rsidR="00337C3E" w:rsidRPr="0075127F">
        <w:rPr>
          <w:rFonts w:ascii="Arial" w:eastAsia="Arial" w:hAnsi="Arial" w:cs="Arial"/>
          <w:color w:val="000000"/>
        </w:rPr>
        <w:t xml:space="preserve"> bytového domu se nachází obchod s potravinami, na větší nákupy lze vyrazit do nedalekého OC Novodvorská Plaza. Nechybí mateřské </w:t>
      </w:r>
      <w:r w:rsidR="00637C99">
        <w:rPr>
          <w:rFonts w:ascii="Arial" w:eastAsia="Arial" w:hAnsi="Arial" w:cs="Arial"/>
          <w:color w:val="000000"/>
        </w:rPr>
        <w:t>an</w:t>
      </w:r>
      <w:r w:rsidR="00337C3E" w:rsidRPr="0075127F">
        <w:rPr>
          <w:rFonts w:ascii="Arial" w:eastAsia="Arial" w:hAnsi="Arial" w:cs="Arial"/>
          <w:color w:val="000000"/>
        </w:rPr>
        <w:t>i základní školy a</w:t>
      </w:r>
      <w:r w:rsidR="000A48CC">
        <w:rPr>
          <w:rFonts w:ascii="Arial" w:eastAsia="Arial" w:hAnsi="Arial" w:cs="Arial"/>
          <w:color w:val="000000"/>
        </w:rPr>
        <w:t xml:space="preserve">ni </w:t>
      </w:r>
      <w:r w:rsidR="00337C3E" w:rsidRPr="0075127F">
        <w:rPr>
          <w:rFonts w:ascii="Arial" w:eastAsia="Arial" w:hAnsi="Arial" w:cs="Arial"/>
          <w:color w:val="000000"/>
        </w:rPr>
        <w:t>gymnázium</w:t>
      </w:r>
      <w:bookmarkStart w:id="1" w:name="_Hlk115348487"/>
      <w:r w:rsidR="00337C3E" w:rsidRPr="0075127F">
        <w:rPr>
          <w:rFonts w:ascii="Arial" w:eastAsia="Arial" w:hAnsi="Arial" w:cs="Arial"/>
          <w:color w:val="000000"/>
        </w:rPr>
        <w:t>, nedaleko rovněž sídlí Policejní akademie ČR.</w:t>
      </w:r>
      <w:bookmarkEnd w:id="1"/>
      <w:r w:rsidR="00337C3E" w:rsidRPr="0075127F">
        <w:rPr>
          <w:rFonts w:ascii="Arial" w:eastAsia="Arial" w:hAnsi="Arial" w:cs="Arial"/>
          <w:color w:val="000000"/>
        </w:rPr>
        <w:t xml:space="preserve"> Za 4 minuty se </w:t>
      </w:r>
      <w:r w:rsidR="00BB30B5">
        <w:rPr>
          <w:rFonts w:ascii="Arial" w:eastAsia="Arial" w:hAnsi="Arial" w:cs="Arial"/>
          <w:color w:val="000000"/>
        </w:rPr>
        <w:t xml:space="preserve">lze </w:t>
      </w:r>
      <w:r w:rsidR="00337C3E" w:rsidRPr="0075127F">
        <w:rPr>
          <w:rFonts w:ascii="Arial" w:eastAsia="Arial" w:hAnsi="Arial" w:cs="Arial"/>
          <w:color w:val="000000"/>
        </w:rPr>
        <w:t>autem dosta</w:t>
      </w:r>
      <w:r w:rsidR="00BB30B5">
        <w:rPr>
          <w:rFonts w:ascii="Arial" w:eastAsia="Arial" w:hAnsi="Arial" w:cs="Arial"/>
          <w:color w:val="000000"/>
        </w:rPr>
        <w:t>t</w:t>
      </w:r>
      <w:r w:rsidR="00337C3E" w:rsidRPr="0075127F">
        <w:rPr>
          <w:rFonts w:ascii="Arial" w:eastAsia="Arial" w:hAnsi="Arial" w:cs="Arial"/>
          <w:color w:val="000000"/>
        </w:rPr>
        <w:t xml:space="preserve"> do Fakultní Thomayerovy nemocnice, za 5 minut pak do Institutu klinické a experimentální medicíny</w:t>
      </w:r>
      <w:r w:rsidR="009D57F6">
        <w:rPr>
          <w:rFonts w:ascii="Arial" w:eastAsia="Arial" w:hAnsi="Arial" w:cs="Arial"/>
          <w:color w:val="000000"/>
        </w:rPr>
        <w:t xml:space="preserve"> (IKEM)</w:t>
      </w:r>
      <w:r w:rsidR="00337C3E" w:rsidRPr="0075127F">
        <w:rPr>
          <w:rFonts w:ascii="Arial" w:eastAsia="Arial" w:hAnsi="Arial" w:cs="Arial"/>
          <w:color w:val="000000"/>
        </w:rPr>
        <w:t xml:space="preserve">. Volný čas </w:t>
      </w:r>
      <w:r w:rsidR="00BB30B5">
        <w:rPr>
          <w:rFonts w:ascii="Arial" w:eastAsia="Arial" w:hAnsi="Arial" w:cs="Arial"/>
          <w:color w:val="000000"/>
        </w:rPr>
        <w:t>se dá</w:t>
      </w:r>
      <w:r w:rsidR="00337C3E" w:rsidRPr="0075127F">
        <w:rPr>
          <w:rFonts w:ascii="Arial" w:eastAsia="Arial" w:hAnsi="Arial" w:cs="Arial"/>
          <w:color w:val="000000"/>
        </w:rPr>
        <w:t xml:space="preserve"> trávit ve dvou pobočkách Kulturního centra „12“ nabízejících bohatý program pro děti i dospělé. Dopravní spojení zajišťuje zastávka autobusu ležící doslova za rohem, odkud se lze napojit na metro C </w:t>
      </w:r>
      <w:r w:rsidR="00BB30B5">
        <w:rPr>
          <w:rFonts w:ascii="Arial" w:eastAsia="Arial" w:hAnsi="Arial" w:cs="Arial"/>
          <w:color w:val="000000"/>
        </w:rPr>
        <w:t xml:space="preserve">– </w:t>
      </w:r>
      <w:r w:rsidR="00337C3E" w:rsidRPr="0075127F">
        <w:rPr>
          <w:rFonts w:ascii="Arial" w:eastAsia="Arial" w:hAnsi="Arial" w:cs="Arial"/>
          <w:color w:val="000000"/>
        </w:rPr>
        <w:t xml:space="preserve">Kačerov či Budějovická, metro </w:t>
      </w:r>
      <w:r w:rsidR="003A7FE3" w:rsidRPr="0075127F">
        <w:rPr>
          <w:rFonts w:ascii="Arial" w:eastAsia="Arial" w:hAnsi="Arial" w:cs="Arial"/>
          <w:color w:val="000000"/>
        </w:rPr>
        <w:t>A – Želivského</w:t>
      </w:r>
      <w:r w:rsidR="00337C3E" w:rsidRPr="0075127F">
        <w:rPr>
          <w:rFonts w:ascii="Arial" w:eastAsia="Arial" w:hAnsi="Arial" w:cs="Arial"/>
          <w:color w:val="000000"/>
        </w:rPr>
        <w:t xml:space="preserve"> anebo metro </w:t>
      </w:r>
      <w:r w:rsidR="003A7FE3" w:rsidRPr="0075127F">
        <w:rPr>
          <w:rFonts w:ascii="Arial" w:eastAsia="Arial" w:hAnsi="Arial" w:cs="Arial"/>
          <w:color w:val="000000"/>
        </w:rPr>
        <w:t>B – Smíchovské</w:t>
      </w:r>
      <w:r w:rsidR="00337C3E" w:rsidRPr="0075127F">
        <w:rPr>
          <w:rFonts w:ascii="Arial" w:eastAsia="Arial" w:hAnsi="Arial" w:cs="Arial"/>
          <w:color w:val="000000"/>
        </w:rPr>
        <w:t xml:space="preserve"> nádraží. Zároveň v docházkové vzdálenosti vznikne plánovaná zastávka nového metra D </w:t>
      </w:r>
      <w:r w:rsidR="00BB30B5">
        <w:rPr>
          <w:rFonts w:ascii="Arial" w:eastAsia="Arial" w:hAnsi="Arial" w:cs="Arial"/>
          <w:color w:val="000000"/>
        </w:rPr>
        <w:t xml:space="preserve">– </w:t>
      </w:r>
      <w:r w:rsidR="00337C3E" w:rsidRPr="0075127F">
        <w:rPr>
          <w:rFonts w:ascii="Arial" w:eastAsia="Arial" w:hAnsi="Arial" w:cs="Arial"/>
          <w:color w:val="000000"/>
        </w:rPr>
        <w:t>Nové Dvory.</w:t>
      </w:r>
    </w:p>
    <w:p w14:paraId="686E5796" w14:textId="06E70777" w:rsidR="00337C3E" w:rsidRPr="0075127F" w:rsidRDefault="00337C3E" w:rsidP="0075127F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</w:p>
    <w:p w14:paraId="1771B172" w14:textId="4592BC05" w:rsidR="00337C3E" w:rsidRPr="0075127F" w:rsidRDefault="005D2EEA" w:rsidP="0075127F">
      <w:pPr>
        <w:spacing w:after="0" w:line="320" w:lineRule="atLeast"/>
        <w:jc w:val="both"/>
        <w:rPr>
          <w:rFonts w:ascii="Arial" w:eastAsia="Arial" w:hAnsi="Arial" w:cs="Arial"/>
          <w:color w:val="000000"/>
        </w:rPr>
      </w:pPr>
      <w:r w:rsidRPr="00821E33">
        <w:rPr>
          <w:rFonts w:ascii="Arial" w:hAnsi="Arial" w:cs="Arial"/>
        </w:rPr>
        <w:t>Lokalit</w:t>
      </w:r>
      <w:r w:rsidRPr="00CE07C3">
        <w:rPr>
          <w:rFonts w:ascii="Arial" w:hAnsi="Arial" w:cs="Arial"/>
        </w:rPr>
        <w:t>a</w:t>
      </w:r>
      <w:r w:rsidRPr="00E24224">
        <w:rPr>
          <w:rFonts w:ascii="Arial" w:hAnsi="Arial" w:cs="Arial"/>
        </w:rPr>
        <w:t xml:space="preserve"> </w:t>
      </w:r>
      <w:r w:rsidRPr="00CE07C3">
        <w:rPr>
          <w:rFonts w:ascii="Arial" w:hAnsi="Arial" w:cs="Arial"/>
        </w:rPr>
        <w:t>nabízí mnoho příležitostí ke sportu i odpočinku</w:t>
      </w:r>
      <w:r w:rsidRPr="00821E33">
        <w:rPr>
          <w:rFonts w:ascii="Arial" w:hAnsi="Arial" w:cs="Arial"/>
        </w:rPr>
        <w:t>.</w:t>
      </w:r>
      <w:r w:rsidRPr="00E24224">
        <w:rPr>
          <w:rFonts w:ascii="Arial" w:hAnsi="Arial" w:cs="Arial"/>
        </w:rPr>
        <w:t xml:space="preserve"> </w:t>
      </w:r>
      <w:r w:rsidR="00337C3E" w:rsidRPr="0075127F">
        <w:rPr>
          <w:rFonts w:ascii="Arial" w:eastAsia="Arial" w:hAnsi="Arial" w:cs="Arial"/>
          <w:color w:val="000000"/>
        </w:rPr>
        <w:t xml:space="preserve">V těsné blízkosti projektu </w:t>
      </w:r>
      <w:r w:rsidR="00BB2C7B">
        <w:rPr>
          <w:rFonts w:ascii="Arial" w:eastAsia="Arial" w:hAnsi="Arial" w:cs="Arial"/>
          <w:color w:val="000000"/>
        </w:rPr>
        <w:t>se nachází</w:t>
      </w:r>
      <w:r w:rsidR="00337C3E" w:rsidRPr="0075127F">
        <w:rPr>
          <w:rFonts w:ascii="Arial" w:eastAsia="Arial" w:hAnsi="Arial" w:cs="Arial"/>
          <w:color w:val="000000"/>
        </w:rPr>
        <w:t xml:space="preserve"> koupací biotop Lhotka. K příjemným procházkám </w:t>
      </w:r>
      <w:r w:rsidR="00BB2C7B">
        <w:rPr>
          <w:rFonts w:ascii="Arial" w:eastAsia="Arial" w:hAnsi="Arial" w:cs="Arial"/>
          <w:color w:val="000000"/>
        </w:rPr>
        <w:t>zase vybízí</w:t>
      </w:r>
      <w:r w:rsidR="00337C3E" w:rsidRPr="0075127F">
        <w:rPr>
          <w:rFonts w:ascii="Arial" w:eastAsia="Arial" w:hAnsi="Arial" w:cs="Arial"/>
          <w:color w:val="000000"/>
        </w:rPr>
        <w:t xml:space="preserve"> lesopark Hodkovičky se Zátišským potokem a rybníkem a také s Dvoreckým potokem a rybníkem. Zavítat lze i do lesa Kamýk se zookoutkem, naučnou stezkou „Neleníme v zeleni“ a dětským hřištěm. O sportovní vyžití se postarají tenisové centrum Tempo či squash aréna poblíž </w:t>
      </w:r>
      <w:r w:rsidR="000C3CF2">
        <w:rPr>
          <w:rFonts w:ascii="Arial" w:eastAsia="Arial" w:hAnsi="Arial" w:cs="Arial"/>
          <w:color w:val="000000"/>
        </w:rPr>
        <w:t>bytového domu</w:t>
      </w:r>
      <w:r w:rsidR="00337C3E" w:rsidRPr="0075127F">
        <w:rPr>
          <w:rFonts w:ascii="Arial" w:eastAsia="Arial" w:hAnsi="Arial" w:cs="Arial"/>
          <w:color w:val="000000"/>
        </w:rPr>
        <w:t>. V neposlední řadě lze využívat okolní veřejné hřiště na míčové hry anebo venkovní posilovnu.</w:t>
      </w:r>
    </w:p>
    <w:p w14:paraId="213D7150" w14:textId="6E587B97" w:rsidR="00337C3E" w:rsidRDefault="00337C3E" w:rsidP="00337C3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6A872974" w14:textId="77777777" w:rsidR="00332B87" w:rsidRDefault="00332B8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32AA4A0" w14:textId="77777777" w:rsidR="001270FE" w:rsidRDefault="001270FE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391A5B3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4B3F62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</w:t>
      </w:r>
      <w:r w:rsidR="00097E9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firma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oslavila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 w:rsidR="00ED33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32</w:t>
      </w:r>
      <w:r w:rsidR="00ED33A9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</w:t>
      </w:r>
      <w:r w:rsidR="00A048F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jsou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B93E8E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="00B93E8E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="008D3633">
        <w:rPr>
          <w:rFonts w:ascii="Arial" w:eastAsia="Times New Roman" w:hAnsi="Arial" w:cs="Arial"/>
          <w:i/>
          <w:sz w:val="20"/>
          <w:szCs w:val="20"/>
          <w:lang w:eastAsia="cs-CZ"/>
        </w:rPr>
        <w:t>projekty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: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 Bachova,</w:t>
      </w:r>
      <w:r w:rsidR="008905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Sija Kamýk</w:t>
      </w:r>
      <w:r w:rsidR="008D36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 Hloubětín. Další projekty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29ACF3CA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 w:rsidR="005D563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CF681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DF10E3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2CA4" w14:textId="77777777" w:rsidR="00DF10E3" w:rsidRDefault="00DF10E3" w:rsidP="006B0D0A">
      <w:pPr>
        <w:spacing w:after="0" w:line="240" w:lineRule="auto"/>
      </w:pPr>
      <w:r>
        <w:separator/>
      </w:r>
    </w:p>
  </w:endnote>
  <w:endnote w:type="continuationSeparator" w:id="0">
    <w:p w14:paraId="3ACAB1C7" w14:textId="77777777" w:rsidR="00DF10E3" w:rsidRDefault="00DF10E3" w:rsidP="006B0D0A">
      <w:pPr>
        <w:spacing w:after="0" w:line="240" w:lineRule="auto"/>
      </w:pPr>
      <w:r>
        <w:continuationSeparator/>
      </w:r>
    </w:p>
  </w:endnote>
  <w:endnote w:type="continuationNotice" w:id="1">
    <w:p w14:paraId="2CB2B61A" w14:textId="77777777" w:rsidR="00DF10E3" w:rsidRDefault="00DF10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5102" w14:textId="77777777" w:rsidR="00DF10E3" w:rsidRDefault="00DF10E3" w:rsidP="006B0D0A">
      <w:pPr>
        <w:spacing w:after="0" w:line="240" w:lineRule="auto"/>
      </w:pPr>
      <w:r>
        <w:separator/>
      </w:r>
    </w:p>
  </w:footnote>
  <w:footnote w:type="continuationSeparator" w:id="0">
    <w:p w14:paraId="5696051B" w14:textId="77777777" w:rsidR="00DF10E3" w:rsidRDefault="00DF10E3" w:rsidP="006B0D0A">
      <w:pPr>
        <w:spacing w:after="0" w:line="240" w:lineRule="auto"/>
      </w:pPr>
      <w:r>
        <w:continuationSeparator/>
      </w:r>
    </w:p>
  </w:footnote>
  <w:footnote w:type="continuationNotice" w:id="1">
    <w:p w14:paraId="6ABEF01B" w14:textId="77777777" w:rsidR="00DF10E3" w:rsidRDefault="00DF10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A7B"/>
    <w:rsid w:val="00001BFA"/>
    <w:rsid w:val="00001C6E"/>
    <w:rsid w:val="00002E9D"/>
    <w:rsid w:val="00003783"/>
    <w:rsid w:val="00004A19"/>
    <w:rsid w:val="00007062"/>
    <w:rsid w:val="00007BAE"/>
    <w:rsid w:val="000109E7"/>
    <w:rsid w:val="00010EFF"/>
    <w:rsid w:val="00011BB8"/>
    <w:rsid w:val="00012B7D"/>
    <w:rsid w:val="00014E14"/>
    <w:rsid w:val="00015053"/>
    <w:rsid w:val="00015F61"/>
    <w:rsid w:val="0001633D"/>
    <w:rsid w:val="00017136"/>
    <w:rsid w:val="00021C0F"/>
    <w:rsid w:val="00022474"/>
    <w:rsid w:val="00022C32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F61"/>
    <w:rsid w:val="00040F63"/>
    <w:rsid w:val="00042C36"/>
    <w:rsid w:val="000444A0"/>
    <w:rsid w:val="00044E00"/>
    <w:rsid w:val="00044E48"/>
    <w:rsid w:val="00045ABB"/>
    <w:rsid w:val="000500A8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6281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7AC9"/>
    <w:rsid w:val="0009217E"/>
    <w:rsid w:val="00092480"/>
    <w:rsid w:val="00092A5A"/>
    <w:rsid w:val="00093C81"/>
    <w:rsid w:val="00094139"/>
    <w:rsid w:val="000943AE"/>
    <w:rsid w:val="00097E97"/>
    <w:rsid w:val="000A03BA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3CF2"/>
    <w:rsid w:val="000C40BD"/>
    <w:rsid w:val="000C440C"/>
    <w:rsid w:val="000C4663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53D7"/>
    <w:rsid w:val="000D6B4E"/>
    <w:rsid w:val="000D79BB"/>
    <w:rsid w:val="000E02C3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4CF"/>
    <w:rsid w:val="000F0A22"/>
    <w:rsid w:val="000F0B2C"/>
    <w:rsid w:val="000F0C35"/>
    <w:rsid w:val="000F2FEA"/>
    <w:rsid w:val="000F59FA"/>
    <w:rsid w:val="000F5B10"/>
    <w:rsid w:val="000F603E"/>
    <w:rsid w:val="000F69D9"/>
    <w:rsid w:val="000F7660"/>
    <w:rsid w:val="001002D5"/>
    <w:rsid w:val="00100611"/>
    <w:rsid w:val="00102DD0"/>
    <w:rsid w:val="001032B9"/>
    <w:rsid w:val="00103A1C"/>
    <w:rsid w:val="0010432A"/>
    <w:rsid w:val="001048D1"/>
    <w:rsid w:val="001059D3"/>
    <w:rsid w:val="001059F1"/>
    <w:rsid w:val="00110183"/>
    <w:rsid w:val="0011142F"/>
    <w:rsid w:val="001142AA"/>
    <w:rsid w:val="001146F3"/>
    <w:rsid w:val="00115C3C"/>
    <w:rsid w:val="001167A0"/>
    <w:rsid w:val="00116BFF"/>
    <w:rsid w:val="0011720C"/>
    <w:rsid w:val="0011781A"/>
    <w:rsid w:val="00120029"/>
    <w:rsid w:val="001228E4"/>
    <w:rsid w:val="001242A3"/>
    <w:rsid w:val="00125C19"/>
    <w:rsid w:val="00126169"/>
    <w:rsid w:val="00126AA4"/>
    <w:rsid w:val="001270FE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3F"/>
    <w:rsid w:val="00144E71"/>
    <w:rsid w:val="00146172"/>
    <w:rsid w:val="00146A1E"/>
    <w:rsid w:val="001470C0"/>
    <w:rsid w:val="00147211"/>
    <w:rsid w:val="001475BC"/>
    <w:rsid w:val="001479FF"/>
    <w:rsid w:val="001504EE"/>
    <w:rsid w:val="00151043"/>
    <w:rsid w:val="001529B2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6CAB"/>
    <w:rsid w:val="0017040C"/>
    <w:rsid w:val="00170AD7"/>
    <w:rsid w:val="00172A8A"/>
    <w:rsid w:val="00174F3D"/>
    <w:rsid w:val="00175515"/>
    <w:rsid w:val="00175EF2"/>
    <w:rsid w:val="001806A9"/>
    <w:rsid w:val="00180F75"/>
    <w:rsid w:val="0018191F"/>
    <w:rsid w:val="00181D97"/>
    <w:rsid w:val="00182384"/>
    <w:rsid w:val="001823AE"/>
    <w:rsid w:val="00182E99"/>
    <w:rsid w:val="0018394D"/>
    <w:rsid w:val="0018399D"/>
    <w:rsid w:val="00183B2C"/>
    <w:rsid w:val="001840F7"/>
    <w:rsid w:val="00184A40"/>
    <w:rsid w:val="00185288"/>
    <w:rsid w:val="00185BBB"/>
    <w:rsid w:val="00187A35"/>
    <w:rsid w:val="00192FB8"/>
    <w:rsid w:val="001930C3"/>
    <w:rsid w:val="001935A8"/>
    <w:rsid w:val="00194532"/>
    <w:rsid w:val="00194F78"/>
    <w:rsid w:val="00195445"/>
    <w:rsid w:val="00197D9E"/>
    <w:rsid w:val="001A00A6"/>
    <w:rsid w:val="001A0283"/>
    <w:rsid w:val="001A15F7"/>
    <w:rsid w:val="001A2B8C"/>
    <w:rsid w:val="001A3166"/>
    <w:rsid w:val="001A32F0"/>
    <w:rsid w:val="001A4F02"/>
    <w:rsid w:val="001A517F"/>
    <w:rsid w:val="001A627C"/>
    <w:rsid w:val="001B03FA"/>
    <w:rsid w:val="001B05D8"/>
    <w:rsid w:val="001B2016"/>
    <w:rsid w:val="001B2092"/>
    <w:rsid w:val="001B22DF"/>
    <w:rsid w:val="001B306F"/>
    <w:rsid w:val="001B3A4C"/>
    <w:rsid w:val="001B5DBB"/>
    <w:rsid w:val="001B78F8"/>
    <w:rsid w:val="001C0106"/>
    <w:rsid w:val="001C0555"/>
    <w:rsid w:val="001C1035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DC9"/>
    <w:rsid w:val="001D2A3C"/>
    <w:rsid w:val="001D2C77"/>
    <w:rsid w:val="001D4DB7"/>
    <w:rsid w:val="001D50F1"/>
    <w:rsid w:val="001D5317"/>
    <w:rsid w:val="001D68E2"/>
    <w:rsid w:val="001D759C"/>
    <w:rsid w:val="001E0883"/>
    <w:rsid w:val="001E0D0A"/>
    <w:rsid w:val="001E1D71"/>
    <w:rsid w:val="001E1E20"/>
    <w:rsid w:val="001E2225"/>
    <w:rsid w:val="001E2A18"/>
    <w:rsid w:val="001E2C86"/>
    <w:rsid w:val="001E396D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6052"/>
    <w:rsid w:val="001F609E"/>
    <w:rsid w:val="001F7DC4"/>
    <w:rsid w:val="002002FC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E05"/>
    <w:rsid w:val="00206506"/>
    <w:rsid w:val="00207CC2"/>
    <w:rsid w:val="002115A0"/>
    <w:rsid w:val="00212A5B"/>
    <w:rsid w:val="00215666"/>
    <w:rsid w:val="00217B63"/>
    <w:rsid w:val="00217C94"/>
    <w:rsid w:val="00221447"/>
    <w:rsid w:val="0022175E"/>
    <w:rsid w:val="00223239"/>
    <w:rsid w:val="00223B2F"/>
    <w:rsid w:val="00224DF6"/>
    <w:rsid w:val="00226EAC"/>
    <w:rsid w:val="002272FB"/>
    <w:rsid w:val="002277E4"/>
    <w:rsid w:val="00227B65"/>
    <w:rsid w:val="00232439"/>
    <w:rsid w:val="00234D58"/>
    <w:rsid w:val="00234E3E"/>
    <w:rsid w:val="00234EA0"/>
    <w:rsid w:val="00236124"/>
    <w:rsid w:val="00236A5A"/>
    <w:rsid w:val="00236A7F"/>
    <w:rsid w:val="00237F63"/>
    <w:rsid w:val="00240E40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50306"/>
    <w:rsid w:val="00253308"/>
    <w:rsid w:val="002535A3"/>
    <w:rsid w:val="00253A75"/>
    <w:rsid w:val="002543D2"/>
    <w:rsid w:val="00254C75"/>
    <w:rsid w:val="00256244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4BB3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29CB"/>
    <w:rsid w:val="00275953"/>
    <w:rsid w:val="002759B3"/>
    <w:rsid w:val="00275A82"/>
    <w:rsid w:val="00275DA3"/>
    <w:rsid w:val="00276DC4"/>
    <w:rsid w:val="0027730D"/>
    <w:rsid w:val="002773BA"/>
    <w:rsid w:val="00277411"/>
    <w:rsid w:val="00283A43"/>
    <w:rsid w:val="00283EE6"/>
    <w:rsid w:val="00284392"/>
    <w:rsid w:val="00284C7C"/>
    <w:rsid w:val="002850E7"/>
    <w:rsid w:val="00285D22"/>
    <w:rsid w:val="00286657"/>
    <w:rsid w:val="00294542"/>
    <w:rsid w:val="00294594"/>
    <w:rsid w:val="00294F9B"/>
    <w:rsid w:val="00295CC0"/>
    <w:rsid w:val="002960BB"/>
    <w:rsid w:val="002965ED"/>
    <w:rsid w:val="002968CC"/>
    <w:rsid w:val="002A1438"/>
    <w:rsid w:val="002A16AD"/>
    <w:rsid w:val="002A23BC"/>
    <w:rsid w:val="002A2C4D"/>
    <w:rsid w:val="002A354A"/>
    <w:rsid w:val="002A3712"/>
    <w:rsid w:val="002A4804"/>
    <w:rsid w:val="002A5F0C"/>
    <w:rsid w:val="002A7CAB"/>
    <w:rsid w:val="002B02F4"/>
    <w:rsid w:val="002B2826"/>
    <w:rsid w:val="002B2CC1"/>
    <w:rsid w:val="002B338B"/>
    <w:rsid w:val="002B4017"/>
    <w:rsid w:val="002B48C6"/>
    <w:rsid w:val="002B4B76"/>
    <w:rsid w:val="002B618C"/>
    <w:rsid w:val="002B61F1"/>
    <w:rsid w:val="002B6CCB"/>
    <w:rsid w:val="002B734C"/>
    <w:rsid w:val="002C04D1"/>
    <w:rsid w:val="002C064B"/>
    <w:rsid w:val="002C0B78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4E4"/>
    <w:rsid w:val="002D087D"/>
    <w:rsid w:val="002D0B2D"/>
    <w:rsid w:val="002D0B91"/>
    <w:rsid w:val="002D0CD3"/>
    <w:rsid w:val="002D24F7"/>
    <w:rsid w:val="002D2E60"/>
    <w:rsid w:val="002D3ADF"/>
    <w:rsid w:val="002D4BA8"/>
    <w:rsid w:val="002D53D2"/>
    <w:rsid w:val="002D58F4"/>
    <w:rsid w:val="002D6DBE"/>
    <w:rsid w:val="002D79D2"/>
    <w:rsid w:val="002D7F0A"/>
    <w:rsid w:val="002E024B"/>
    <w:rsid w:val="002E0613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E67"/>
    <w:rsid w:val="002E6243"/>
    <w:rsid w:val="002E6E32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47E1"/>
    <w:rsid w:val="0031580D"/>
    <w:rsid w:val="00316175"/>
    <w:rsid w:val="00316468"/>
    <w:rsid w:val="003172DF"/>
    <w:rsid w:val="003175F3"/>
    <w:rsid w:val="00317F52"/>
    <w:rsid w:val="0032075C"/>
    <w:rsid w:val="003215CC"/>
    <w:rsid w:val="003220AB"/>
    <w:rsid w:val="0032228E"/>
    <w:rsid w:val="003226EA"/>
    <w:rsid w:val="00322C2B"/>
    <w:rsid w:val="00322DA5"/>
    <w:rsid w:val="003247CF"/>
    <w:rsid w:val="0032481B"/>
    <w:rsid w:val="00324DE9"/>
    <w:rsid w:val="00326060"/>
    <w:rsid w:val="0032619C"/>
    <w:rsid w:val="003277DB"/>
    <w:rsid w:val="0033016B"/>
    <w:rsid w:val="003327A3"/>
    <w:rsid w:val="00332B87"/>
    <w:rsid w:val="00332C32"/>
    <w:rsid w:val="0033582E"/>
    <w:rsid w:val="00337654"/>
    <w:rsid w:val="003377A6"/>
    <w:rsid w:val="00337C3E"/>
    <w:rsid w:val="00340B76"/>
    <w:rsid w:val="00341E77"/>
    <w:rsid w:val="0034226E"/>
    <w:rsid w:val="00342342"/>
    <w:rsid w:val="00343B34"/>
    <w:rsid w:val="00343DF0"/>
    <w:rsid w:val="003450BA"/>
    <w:rsid w:val="00346002"/>
    <w:rsid w:val="0034626F"/>
    <w:rsid w:val="00346551"/>
    <w:rsid w:val="0034751D"/>
    <w:rsid w:val="00347591"/>
    <w:rsid w:val="00347DA8"/>
    <w:rsid w:val="00350FF6"/>
    <w:rsid w:val="003526E1"/>
    <w:rsid w:val="003528BB"/>
    <w:rsid w:val="003528F1"/>
    <w:rsid w:val="0035386C"/>
    <w:rsid w:val="00354856"/>
    <w:rsid w:val="00354F86"/>
    <w:rsid w:val="00356ACC"/>
    <w:rsid w:val="00357051"/>
    <w:rsid w:val="00357392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638E"/>
    <w:rsid w:val="003676DB"/>
    <w:rsid w:val="003710AF"/>
    <w:rsid w:val="0037114E"/>
    <w:rsid w:val="003714A6"/>
    <w:rsid w:val="00371FC3"/>
    <w:rsid w:val="00372EB3"/>
    <w:rsid w:val="00372F26"/>
    <w:rsid w:val="00373E6A"/>
    <w:rsid w:val="00374308"/>
    <w:rsid w:val="00374CDA"/>
    <w:rsid w:val="00375429"/>
    <w:rsid w:val="00375E34"/>
    <w:rsid w:val="003768FC"/>
    <w:rsid w:val="0037734D"/>
    <w:rsid w:val="00377BDA"/>
    <w:rsid w:val="00380F85"/>
    <w:rsid w:val="003833FF"/>
    <w:rsid w:val="00384B60"/>
    <w:rsid w:val="00384CE2"/>
    <w:rsid w:val="0038561C"/>
    <w:rsid w:val="003861C8"/>
    <w:rsid w:val="00386210"/>
    <w:rsid w:val="0038668B"/>
    <w:rsid w:val="003869C4"/>
    <w:rsid w:val="003876AE"/>
    <w:rsid w:val="00391008"/>
    <w:rsid w:val="00391CBE"/>
    <w:rsid w:val="00392980"/>
    <w:rsid w:val="00392BF7"/>
    <w:rsid w:val="00392D56"/>
    <w:rsid w:val="003936E9"/>
    <w:rsid w:val="003955B9"/>
    <w:rsid w:val="00395C35"/>
    <w:rsid w:val="00396F03"/>
    <w:rsid w:val="00397B63"/>
    <w:rsid w:val="003A07AF"/>
    <w:rsid w:val="003A221C"/>
    <w:rsid w:val="003A3A9E"/>
    <w:rsid w:val="003A403E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C0166"/>
    <w:rsid w:val="003C02F4"/>
    <w:rsid w:val="003C0B80"/>
    <w:rsid w:val="003C0D04"/>
    <w:rsid w:val="003C1146"/>
    <w:rsid w:val="003C3F1D"/>
    <w:rsid w:val="003C422B"/>
    <w:rsid w:val="003C5AFC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84"/>
    <w:rsid w:val="003D484A"/>
    <w:rsid w:val="003D4E0A"/>
    <w:rsid w:val="003D4F83"/>
    <w:rsid w:val="003D5B76"/>
    <w:rsid w:val="003D6700"/>
    <w:rsid w:val="003E0926"/>
    <w:rsid w:val="003E14B0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FEA"/>
    <w:rsid w:val="00425323"/>
    <w:rsid w:val="00425A9B"/>
    <w:rsid w:val="004260C8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A1D"/>
    <w:rsid w:val="00452235"/>
    <w:rsid w:val="0045264A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1C10"/>
    <w:rsid w:val="004628DA"/>
    <w:rsid w:val="004630C1"/>
    <w:rsid w:val="00463267"/>
    <w:rsid w:val="00465006"/>
    <w:rsid w:val="00470858"/>
    <w:rsid w:val="00470E7D"/>
    <w:rsid w:val="00471BEC"/>
    <w:rsid w:val="00475F2E"/>
    <w:rsid w:val="00476005"/>
    <w:rsid w:val="00476E70"/>
    <w:rsid w:val="00476FBE"/>
    <w:rsid w:val="004808BC"/>
    <w:rsid w:val="004817C1"/>
    <w:rsid w:val="00481A11"/>
    <w:rsid w:val="00482868"/>
    <w:rsid w:val="00483351"/>
    <w:rsid w:val="004850B1"/>
    <w:rsid w:val="00486E17"/>
    <w:rsid w:val="00487E52"/>
    <w:rsid w:val="004917F9"/>
    <w:rsid w:val="00491A88"/>
    <w:rsid w:val="00492998"/>
    <w:rsid w:val="00493768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57C5"/>
    <w:rsid w:val="004A6DE2"/>
    <w:rsid w:val="004A7320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5F8"/>
    <w:rsid w:val="004C6CD0"/>
    <w:rsid w:val="004D02A0"/>
    <w:rsid w:val="004D02FA"/>
    <w:rsid w:val="004D0725"/>
    <w:rsid w:val="004D1988"/>
    <w:rsid w:val="004D1D2D"/>
    <w:rsid w:val="004D2806"/>
    <w:rsid w:val="004D2A20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1245"/>
    <w:rsid w:val="004E1AA2"/>
    <w:rsid w:val="004E1C17"/>
    <w:rsid w:val="004E1F4C"/>
    <w:rsid w:val="004E222C"/>
    <w:rsid w:val="004E2868"/>
    <w:rsid w:val="004E2F8D"/>
    <w:rsid w:val="004E50C9"/>
    <w:rsid w:val="004E54C2"/>
    <w:rsid w:val="004E69C9"/>
    <w:rsid w:val="004E6A0E"/>
    <w:rsid w:val="004E7F4D"/>
    <w:rsid w:val="004F07D0"/>
    <w:rsid w:val="004F1441"/>
    <w:rsid w:val="004F2352"/>
    <w:rsid w:val="004F3882"/>
    <w:rsid w:val="004F437A"/>
    <w:rsid w:val="004F62B1"/>
    <w:rsid w:val="004F6D35"/>
    <w:rsid w:val="004F6EFD"/>
    <w:rsid w:val="004F792E"/>
    <w:rsid w:val="00500783"/>
    <w:rsid w:val="005007FB"/>
    <w:rsid w:val="00502489"/>
    <w:rsid w:val="00502740"/>
    <w:rsid w:val="00504EE5"/>
    <w:rsid w:val="005056B7"/>
    <w:rsid w:val="00507271"/>
    <w:rsid w:val="00507EBB"/>
    <w:rsid w:val="0051055A"/>
    <w:rsid w:val="00510C43"/>
    <w:rsid w:val="0051260B"/>
    <w:rsid w:val="00513671"/>
    <w:rsid w:val="00514221"/>
    <w:rsid w:val="00514695"/>
    <w:rsid w:val="0052000D"/>
    <w:rsid w:val="0052132E"/>
    <w:rsid w:val="00522689"/>
    <w:rsid w:val="00522B45"/>
    <w:rsid w:val="00522C77"/>
    <w:rsid w:val="00526611"/>
    <w:rsid w:val="00526F33"/>
    <w:rsid w:val="005309DC"/>
    <w:rsid w:val="00530D72"/>
    <w:rsid w:val="005318F9"/>
    <w:rsid w:val="00533E45"/>
    <w:rsid w:val="00536588"/>
    <w:rsid w:val="00537513"/>
    <w:rsid w:val="00537924"/>
    <w:rsid w:val="005436DB"/>
    <w:rsid w:val="0054399A"/>
    <w:rsid w:val="00543CB2"/>
    <w:rsid w:val="00545B71"/>
    <w:rsid w:val="00545BEC"/>
    <w:rsid w:val="005460F1"/>
    <w:rsid w:val="00546C40"/>
    <w:rsid w:val="00547006"/>
    <w:rsid w:val="0055203B"/>
    <w:rsid w:val="0055270C"/>
    <w:rsid w:val="00552A14"/>
    <w:rsid w:val="00553764"/>
    <w:rsid w:val="00555A4C"/>
    <w:rsid w:val="00555C96"/>
    <w:rsid w:val="00557D3C"/>
    <w:rsid w:val="00560C76"/>
    <w:rsid w:val="005634F8"/>
    <w:rsid w:val="0056364B"/>
    <w:rsid w:val="005638EB"/>
    <w:rsid w:val="00563981"/>
    <w:rsid w:val="00564120"/>
    <w:rsid w:val="0056519F"/>
    <w:rsid w:val="005652A4"/>
    <w:rsid w:val="00567291"/>
    <w:rsid w:val="005746D1"/>
    <w:rsid w:val="00575BE8"/>
    <w:rsid w:val="00575E6C"/>
    <w:rsid w:val="00577823"/>
    <w:rsid w:val="0058368E"/>
    <w:rsid w:val="005837C9"/>
    <w:rsid w:val="00583DF4"/>
    <w:rsid w:val="005844CB"/>
    <w:rsid w:val="00584D6E"/>
    <w:rsid w:val="00584FEB"/>
    <w:rsid w:val="0058535A"/>
    <w:rsid w:val="005909A2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991"/>
    <w:rsid w:val="00597B3D"/>
    <w:rsid w:val="005A0D42"/>
    <w:rsid w:val="005A183D"/>
    <w:rsid w:val="005A2544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3FE8"/>
    <w:rsid w:val="005B4111"/>
    <w:rsid w:val="005B47F8"/>
    <w:rsid w:val="005B57B7"/>
    <w:rsid w:val="005B59BC"/>
    <w:rsid w:val="005B5CEA"/>
    <w:rsid w:val="005B7C01"/>
    <w:rsid w:val="005C0A9F"/>
    <w:rsid w:val="005C0AB9"/>
    <w:rsid w:val="005C1399"/>
    <w:rsid w:val="005C37BA"/>
    <w:rsid w:val="005C58F8"/>
    <w:rsid w:val="005C7304"/>
    <w:rsid w:val="005C7D00"/>
    <w:rsid w:val="005D074B"/>
    <w:rsid w:val="005D1CE0"/>
    <w:rsid w:val="005D2EEA"/>
    <w:rsid w:val="005D37AF"/>
    <w:rsid w:val="005D3E34"/>
    <w:rsid w:val="005D4881"/>
    <w:rsid w:val="005D563B"/>
    <w:rsid w:val="005D770F"/>
    <w:rsid w:val="005E025F"/>
    <w:rsid w:val="005E055C"/>
    <w:rsid w:val="005E0C0E"/>
    <w:rsid w:val="005E0C2A"/>
    <w:rsid w:val="005E1B5C"/>
    <w:rsid w:val="005E1EDD"/>
    <w:rsid w:val="005E38B9"/>
    <w:rsid w:val="005E4380"/>
    <w:rsid w:val="005E4654"/>
    <w:rsid w:val="005E472C"/>
    <w:rsid w:val="005E4AFB"/>
    <w:rsid w:val="005E5021"/>
    <w:rsid w:val="005E5DB3"/>
    <w:rsid w:val="005E6D69"/>
    <w:rsid w:val="005E7D65"/>
    <w:rsid w:val="005F08A7"/>
    <w:rsid w:val="005F0D80"/>
    <w:rsid w:val="005F4380"/>
    <w:rsid w:val="005F54F7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FBC"/>
    <w:rsid w:val="00611FF3"/>
    <w:rsid w:val="0061312C"/>
    <w:rsid w:val="006142AB"/>
    <w:rsid w:val="0061576D"/>
    <w:rsid w:val="0061747B"/>
    <w:rsid w:val="00622379"/>
    <w:rsid w:val="006241FC"/>
    <w:rsid w:val="006246BA"/>
    <w:rsid w:val="00624B7D"/>
    <w:rsid w:val="00626238"/>
    <w:rsid w:val="00627A46"/>
    <w:rsid w:val="0063124C"/>
    <w:rsid w:val="00631258"/>
    <w:rsid w:val="006327A6"/>
    <w:rsid w:val="006327D2"/>
    <w:rsid w:val="00633936"/>
    <w:rsid w:val="00633EB4"/>
    <w:rsid w:val="0063468D"/>
    <w:rsid w:val="00635500"/>
    <w:rsid w:val="006368DE"/>
    <w:rsid w:val="00636A5B"/>
    <w:rsid w:val="00637220"/>
    <w:rsid w:val="00637C99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09E3"/>
    <w:rsid w:val="00652DFF"/>
    <w:rsid w:val="006544C7"/>
    <w:rsid w:val="00654802"/>
    <w:rsid w:val="00655AB1"/>
    <w:rsid w:val="00655D21"/>
    <w:rsid w:val="00660381"/>
    <w:rsid w:val="006606CD"/>
    <w:rsid w:val="00661A84"/>
    <w:rsid w:val="00661B24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186F"/>
    <w:rsid w:val="006824F3"/>
    <w:rsid w:val="0068333D"/>
    <w:rsid w:val="0068348A"/>
    <w:rsid w:val="006840D4"/>
    <w:rsid w:val="006842AD"/>
    <w:rsid w:val="00686085"/>
    <w:rsid w:val="0068692A"/>
    <w:rsid w:val="0068732A"/>
    <w:rsid w:val="00687485"/>
    <w:rsid w:val="00687A02"/>
    <w:rsid w:val="00690FB0"/>
    <w:rsid w:val="00691A1A"/>
    <w:rsid w:val="00694537"/>
    <w:rsid w:val="00694DEE"/>
    <w:rsid w:val="00696021"/>
    <w:rsid w:val="00696FF8"/>
    <w:rsid w:val="00697D47"/>
    <w:rsid w:val="00697FC8"/>
    <w:rsid w:val="006A0FFA"/>
    <w:rsid w:val="006A1504"/>
    <w:rsid w:val="006A2348"/>
    <w:rsid w:val="006A332F"/>
    <w:rsid w:val="006A3413"/>
    <w:rsid w:val="006A47D8"/>
    <w:rsid w:val="006A4964"/>
    <w:rsid w:val="006A4A5A"/>
    <w:rsid w:val="006A4E57"/>
    <w:rsid w:val="006A5939"/>
    <w:rsid w:val="006A5F23"/>
    <w:rsid w:val="006A6BB7"/>
    <w:rsid w:val="006A7D03"/>
    <w:rsid w:val="006B0D0A"/>
    <w:rsid w:val="006B1337"/>
    <w:rsid w:val="006B2496"/>
    <w:rsid w:val="006B2DF7"/>
    <w:rsid w:val="006B3271"/>
    <w:rsid w:val="006B3764"/>
    <w:rsid w:val="006B3E18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4846"/>
    <w:rsid w:val="006F4EDF"/>
    <w:rsid w:val="006F5054"/>
    <w:rsid w:val="006F7845"/>
    <w:rsid w:val="006F7A48"/>
    <w:rsid w:val="006F7C84"/>
    <w:rsid w:val="007035ED"/>
    <w:rsid w:val="00704750"/>
    <w:rsid w:val="007057FA"/>
    <w:rsid w:val="00706BF5"/>
    <w:rsid w:val="007070FB"/>
    <w:rsid w:val="00707C2F"/>
    <w:rsid w:val="00707F17"/>
    <w:rsid w:val="00710673"/>
    <w:rsid w:val="00710DBC"/>
    <w:rsid w:val="00713688"/>
    <w:rsid w:val="00714883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30FD1"/>
    <w:rsid w:val="007322C9"/>
    <w:rsid w:val="00734961"/>
    <w:rsid w:val="00735BD9"/>
    <w:rsid w:val="00736308"/>
    <w:rsid w:val="007364E1"/>
    <w:rsid w:val="00736777"/>
    <w:rsid w:val="0073699F"/>
    <w:rsid w:val="00736A8E"/>
    <w:rsid w:val="007401AC"/>
    <w:rsid w:val="007425BD"/>
    <w:rsid w:val="00742B29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127F"/>
    <w:rsid w:val="007528C5"/>
    <w:rsid w:val="00752EF1"/>
    <w:rsid w:val="00754123"/>
    <w:rsid w:val="007546C2"/>
    <w:rsid w:val="00755F66"/>
    <w:rsid w:val="00756C59"/>
    <w:rsid w:val="0075744E"/>
    <w:rsid w:val="00757D3C"/>
    <w:rsid w:val="00760523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6BF8"/>
    <w:rsid w:val="00777523"/>
    <w:rsid w:val="00777689"/>
    <w:rsid w:val="007801F3"/>
    <w:rsid w:val="00782DCB"/>
    <w:rsid w:val="0078577F"/>
    <w:rsid w:val="00785F51"/>
    <w:rsid w:val="00786489"/>
    <w:rsid w:val="00786A0F"/>
    <w:rsid w:val="00790ACB"/>
    <w:rsid w:val="00790BA8"/>
    <w:rsid w:val="0079149D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A060B"/>
    <w:rsid w:val="007A0945"/>
    <w:rsid w:val="007A1BD5"/>
    <w:rsid w:val="007A4F96"/>
    <w:rsid w:val="007A5073"/>
    <w:rsid w:val="007A530A"/>
    <w:rsid w:val="007A5874"/>
    <w:rsid w:val="007A640B"/>
    <w:rsid w:val="007A7383"/>
    <w:rsid w:val="007A7BE8"/>
    <w:rsid w:val="007B0F22"/>
    <w:rsid w:val="007B10C6"/>
    <w:rsid w:val="007B1733"/>
    <w:rsid w:val="007B29E3"/>
    <w:rsid w:val="007B35CC"/>
    <w:rsid w:val="007B3726"/>
    <w:rsid w:val="007B469B"/>
    <w:rsid w:val="007B50FE"/>
    <w:rsid w:val="007B7E34"/>
    <w:rsid w:val="007C006C"/>
    <w:rsid w:val="007C23BA"/>
    <w:rsid w:val="007C38D0"/>
    <w:rsid w:val="007C3EDE"/>
    <w:rsid w:val="007C45C3"/>
    <w:rsid w:val="007C5828"/>
    <w:rsid w:val="007C6208"/>
    <w:rsid w:val="007C68DB"/>
    <w:rsid w:val="007C784C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2FBC"/>
    <w:rsid w:val="007E3750"/>
    <w:rsid w:val="007E3BCE"/>
    <w:rsid w:val="007E79E5"/>
    <w:rsid w:val="007E7D9A"/>
    <w:rsid w:val="007E7F2E"/>
    <w:rsid w:val="007F0002"/>
    <w:rsid w:val="007F09A1"/>
    <w:rsid w:val="007F1808"/>
    <w:rsid w:val="007F24DF"/>
    <w:rsid w:val="007F2E43"/>
    <w:rsid w:val="007F371E"/>
    <w:rsid w:val="007F3D7B"/>
    <w:rsid w:val="007F4F98"/>
    <w:rsid w:val="007F5B4B"/>
    <w:rsid w:val="007F5EFF"/>
    <w:rsid w:val="00802FAC"/>
    <w:rsid w:val="008049ED"/>
    <w:rsid w:val="0080552B"/>
    <w:rsid w:val="00807A99"/>
    <w:rsid w:val="00810867"/>
    <w:rsid w:val="00810E68"/>
    <w:rsid w:val="0081367A"/>
    <w:rsid w:val="00814B2A"/>
    <w:rsid w:val="00814B67"/>
    <w:rsid w:val="00814CA8"/>
    <w:rsid w:val="00815013"/>
    <w:rsid w:val="0081528F"/>
    <w:rsid w:val="0081650D"/>
    <w:rsid w:val="008174B2"/>
    <w:rsid w:val="008214DD"/>
    <w:rsid w:val="00822206"/>
    <w:rsid w:val="00822FED"/>
    <w:rsid w:val="00823B83"/>
    <w:rsid w:val="00826BBA"/>
    <w:rsid w:val="00831AE7"/>
    <w:rsid w:val="00832084"/>
    <w:rsid w:val="00833C13"/>
    <w:rsid w:val="00833EFE"/>
    <w:rsid w:val="008357B5"/>
    <w:rsid w:val="00835D56"/>
    <w:rsid w:val="00840B5C"/>
    <w:rsid w:val="008412D6"/>
    <w:rsid w:val="00843E1E"/>
    <w:rsid w:val="008451D3"/>
    <w:rsid w:val="00845A65"/>
    <w:rsid w:val="00846270"/>
    <w:rsid w:val="00847211"/>
    <w:rsid w:val="00847E13"/>
    <w:rsid w:val="00847EE2"/>
    <w:rsid w:val="00850996"/>
    <w:rsid w:val="008516E6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604FB"/>
    <w:rsid w:val="008607E7"/>
    <w:rsid w:val="00860B79"/>
    <w:rsid w:val="00861009"/>
    <w:rsid w:val="008619B2"/>
    <w:rsid w:val="00861A62"/>
    <w:rsid w:val="00861EBC"/>
    <w:rsid w:val="008624C0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0CBE"/>
    <w:rsid w:val="00883648"/>
    <w:rsid w:val="008842BF"/>
    <w:rsid w:val="0088528B"/>
    <w:rsid w:val="008854C7"/>
    <w:rsid w:val="00885B0A"/>
    <w:rsid w:val="008870EF"/>
    <w:rsid w:val="008905E2"/>
    <w:rsid w:val="00890D4C"/>
    <w:rsid w:val="008913EE"/>
    <w:rsid w:val="00894541"/>
    <w:rsid w:val="008948F9"/>
    <w:rsid w:val="00895202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486A"/>
    <w:rsid w:val="008A5704"/>
    <w:rsid w:val="008B37E9"/>
    <w:rsid w:val="008C0E81"/>
    <w:rsid w:val="008C241A"/>
    <w:rsid w:val="008C3630"/>
    <w:rsid w:val="008C38BA"/>
    <w:rsid w:val="008C6283"/>
    <w:rsid w:val="008C691B"/>
    <w:rsid w:val="008C7086"/>
    <w:rsid w:val="008C7CB5"/>
    <w:rsid w:val="008D05E6"/>
    <w:rsid w:val="008D19B7"/>
    <w:rsid w:val="008D2712"/>
    <w:rsid w:val="008D3633"/>
    <w:rsid w:val="008D4413"/>
    <w:rsid w:val="008D5925"/>
    <w:rsid w:val="008D7B50"/>
    <w:rsid w:val="008E0A8C"/>
    <w:rsid w:val="008E2ABC"/>
    <w:rsid w:val="008E508E"/>
    <w:rsid w:val="008E50C5"/>
    <w:rsid w:val="008E710A"/>
    <w:rsid w:val="008E75C2"/>
    <w:rsid w:val="008E7AC7"/>
    <w:rsid w:val="008F1099"/>
    <w:rsid w:val="008F153A"/>
    <w:rsid w:val="008F252C"/>
    <w:rsid w:val="008F2E10"/>
    <w:rsid w:val="008F3B31"/>
    <w:rsid w:val="008F53A9"/>
    <w:rsid w:val="008F572B"/>
    <w:rsid w:val="008F697C"/>
    <w:rsid w:val="008F7616"/>
    <w:rsid w:val="009006AC"/>
    <w:rsid w:val="00900B31"/>
    <w:rsid w:val="009059C3"/>
    <w:rsid w:val="0091538C"/>
    <w:rsid w:val="009204BD"/>
    <w:rsid w:val="00920B51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F95"/>
    <w:rsid w:val="00927F40"/>
    <w:rsid w:val="009317D6"/>
    <w:rsid w:val="00932DBC"/>
    <w:rsid w:val="00933B21"/>
    <w:rsid w:val="00934C5A"/>
    <w:rsid w:val="00936C2B"/>
    <w:rsid w:val="00937599"/>
    <w:rsid w:val="00937BDA"/>
    <w:rsid w:val="0094031E"/>
    <w:rsid w:val="00940E1B"/>
    <w:rsid w:val="00943AE1"/>
    <w:rsid w:val="00943FA4"/>
    <w:rsid w:val="009457EB"/>
    <w:rsid w:val="00946D4F"/>
    <w:rsid w:val="00947EBB"/>
    <w:rsid w:val="0095019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61061"/>
    <w:rsid w:val="009614DE"/>
    <w:rsid w:val="00962AA7"/>
    <w:rsid w:val="00965F61"/>
    <w:rsid w:val="00967150"/>
    <w:rsid w:val="009672DB"/>
    <w:rsid w:val="00967FD3"/>
    <w:rsid w:val="00970398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B34"/>
    <w:rsid w:val="00986C06"/>
    <w:rsid w:val="00987457"/>
    <w:rsid w:val="009877DE"/>
    <w:rsid w:val="0098793F"/>
    <w:rsid w:val="00987BC2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6C62"/>
    <w:rsid w:val="009B2F4F"/>
    <w:rsid w:val="009B3CBA"/>
    <w:rsid w:val="009B3F80"/>
    <w:rsid w:val="009B4759"/>
    <w:rsid w:val="009B6020"/>
    <w:rsid w:val="009B6F13"/>
    <w:rsid w:val="009C22E3"/>
    <w:rsid w:val="009C246D"/>
    <w:rsid w:val="009C258C"/>
    <w:rsid w:val="009C3525"/>
    <w:rsid w:val="009C365D"/>
    <w:rsid w:val="009C398E"/>
    <w:rsid w:val="009C4D4B"/>
    <w:rsid w:val="009C5D27"/>
    <w:rsid w:val="009C65C6"/>
    <w:rsid w:val="009C6D63"/>
    <w:rsid w:val="009C7C38"/>
    <w:rsid w:val="009D1A6F"/>
    <w:rsid w:val="009D228A"/>
    <w:rsid w:val="009D5752"/>
    <w:rsid w:val="009D57CF"/>
    <w:rsid w:val="009D57F6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54D3"/>
    <w:rsid w:val="009E61F8"/>
    <w:rsid w:val="009E6903"/>
    <w:rsid w:val="009E6C1B"/>
    <w:rsid w:val="009E72D3"/>
    <w:rsid w:val="009E782F"/>
    <w:rsid w:val="009F0E81"/>
    <w:rsid w:val="009F124C"/>
    <w:rsid w:val="009F1FCA"/>
    <w:rsid w:val="009F2D25"/>
    <w:rsid w:val="009F36BD"/>
    <w:rsid w:val="009F53C5"/>
    <w:rsid w:val="009F5675"/>
    <w:rsid w:val="009F568A"/>
    <w:rsid w:val="009F7666"/>
    <w:rsid w:val="00A00AB5"/>
    <w:rsid w:val="00A01046"/>
    <w:rsid w:val="00A035CD"/>
    <w:rsid w:val="00A038FC"/>
    <w:rsid w:val="00A048FF"/>
    <w:rsid w:val="00A04C88"/>
    <w:rsid w:val="00A04DF4"/>
    <w:rsid w:val="00A05425"/>
    <w:rsid w:val="00A063A0"/>
    <w:rsid w:val="00A06ACB"/>
    <w:rsid w:val="00A073F2"/>
    <w:rsid w:val="00A07497"/>
    <w:rsid w:val="00A075EC"/>
    <w:rsid w:val="00A108F9"/>
    <w:rsid w:val="00A1498E"/>
    <w:rsid w:val="00A14D8D"/>
    <w:rsid w:val="00A17A16"/>
    <w:rsid w:val="00A20A73"/>
    <w:rsid w:val="00A210AA"/>
    <w:rsid w:val="00A2223F"/>
    <w:rsid w:val="00A229C4"/>
    <w:rsid w:val="00A233C1"/>
    <w:rsid w:val="00A23944"/>
    <w:rsid w:val="00A246BC"/>
    <w:rsid w:val="00A2472B"/>
    <w:rsid w:val="00A258B5"/>
    <w:rsid w:val="00A25E02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B37"/>
    <w:rsid w:val="00A350EF"/>
    <w:rsid w:val="00A36B7B"/>
    <w:rsid w:val="00A37C17"/>
    <w:rsid w:val="00A4023A"/>
    <w:rsid w:val="00A40725"/>
    <w:rsid w:val="00A40DE9"/>
    <w:rsid w:val="00A42083"/>
    <w:rsid w:val="00A438FB"/>
    <w:rsid w:val="00A43F2F"/>
    <w:rsid w:val="00A44CB5"/>
    <w:rsid w:val="00A45391"/>
    <w:rsid w:val="00A456C9"/>
    <w:rsid w:val="00A45851"/>
    <w:rsid w:val="00A4753A"/>
    <w:rsid w:val="00A477D5"/>
    <w:rsid w:val="00A50C8B"/>
    <w:rsid w:val="00A51E20"/>
    <w:rsid w:val="00A53596"/>
    <w:rsid w:val="00A53D88"/>
    <w:rsid w:val="00A555D2"/>
    <w:rsid w:val="00A56340"/>
    <w:rsid w:val="00A57633"/>
    <w:rsid w:val="00A57D2B"/>
    <w:rsid w:val="00A60694"/>
    <w:rsid w:val="00A61005"/>
    <w:rsid w:val="00A6183D"/>
    <w:rsid w:val="00A61A0D"/>
    <w:rsid w:val="00A62AB6"/>
    <w:rsid w:val="00A63267"/>
    <w:rsid w:val="00A63D82"/>
    <w:rsid w:val="00A65E6F"/>
    <w:rsid w:val="00A67F11"/>
    <w:rsid w:val="00A7187F"/>
    <w:rsid w:val="00A72256"/>
    <w:rsid w:val="00A7275F"/>
    <w:rsid w:val="00A73877"/>
    <w:rsid w:val="00A73D28"/>
    <w:rsid w:val="00A754D1"/>
    <w:rsid w:val="00A761A9"/>
    <w:rsid w:val="00A76339"/>
    <w:rsid w:val="00A76E5E"/>
    <w:rsid w:val="00A801A3"/>
    <w:rsid w:val="00A80390"/>
    <w:rsid w:val="00A8057F"/>
    <w:rsid w:val="00A80B81"/>
    <w:rsid w:val="00A828D4"/>
    <w:rsid w:val="00A82AC2"/>
    <w:rsid w:val="00A83458"/>
    <w:rsid w:val="00A83A47"/>
    <w:rsid w:val="00A8457C"/>
    <w:rsid w:val="00A85169"/>
    <w:rsid w:val="00A857AB"/>
    <w:rsid w:val="00A85BFB"/>
    <w:rsid w:val="00A86484"/>
    <w:rsid w:val="00A87463"/>
    <w:rsid w:val="00A87647"/>
    <w:rsid w:val="00A91ACF"/>
    <w:rsid w:val="00A937B3"/>
    <w:rsid w:val="00A93AAC"/>
    <w:rsid w:val="00A94055"/>
    <w:rsid w:val="00A969EB"/>
    <w:rsid w:val="00A96F11"/>
    <w:rsid w:val="00A97EEC"/>
    <w:rsid w:val="00AA1602"/>
    <w:rsid w:val="00AA1D1A"/>
    <w:rsid w:val="00AA2EFC"/>
    <w:rsid w:val="00AA31B7"/>
    <w:rsid w:val="00AA32E0"/>
    <w:rsid w:val="00AA3677"/>
    <w:rsid w:val="00AA5C44"/>
    <w:rsid w:val="00AA5D62"/>
    <w:rsid w:val="00AA63CA"/>
    <w:rsid w:val="00AA670B"/>
    <w:rsid w:val="00AA7216"/>
    <w:rsid w:val="00AB0237"/>
    <w:rsid w:val="00AB0743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4A2B"/>
    <w:rsid w:val="00AC5D4F"/>
    <w:rsid w:val="00AC761E"/>
    <w:rsid w:val="00AD02CF"/>
    <w:rsid w:val="00AD074B"/>
    <w:rsid w:val="00AD09C4"/>
    <w:rsid w:val="00AD11D6"/>
    <w:rsid w:val="00AD15A5"/>
    <w:rsid w:val="00AD16A2"/>
    <w:rsid w:val="00AD4731"/>
    <w:rsid w:val="00AD4B72"/>
    <w:rsid w:val="00AD534A"/>
    <w:rsid w:val="00AD56D0"/>
    <w:rsid w:val="00AD664E"/>
    <w:rsid w:val="00AD7516"/>
    <w:rsid w:val="00AE01AA"/>
    <w:rsid w:val="00AE1104"/>
    <w:rsid w:val="00AE180E"/>
    <w:rsid w:val="00AE1D11"/>
    <w:rsid w:val="00AE1DA5"/>
    <w:rsid w:val="00AE21A8"/>
    <w:rsid w:val="00AE3133"/>
    <w:rsid w:val="00AE338E"/>
    <w:rsid w:val="00AE3BF5"/>
    <w:rsid w:val="00AE3F36"/>
    <w:rsid w:val="00AE5662"/>
    <w:rsid w:val="00AE5708"/>
    <w:rsid w:val="00AE5D39"/>
    <w:rsid w:val="00AE7067"/>
    <w:rsid w:val="00AF21EA"/>
    <w:rsid w:val="00AF2322"/>
    <w:rsid w:val="00AF3613"/>
    <w:rsid w:val="00AF3699"/>
    <w:rsid w:val="00AF4590"/>
    <w:rsid w:val="00AF5804"/>
    <w:rsid w:val="00AF5E53"/>
    <w:rsid w:val="00AF6278"/>
    <w:rsid w:val="00B00C4C"/>
    <w:rsid w:val="00B0182C"/>
    <w:rsid w:val="00B018C7"/>
    <w:rsid w:val="00B01CA5"/>
    <w:rsid w:val="00B0352D"/>
    <w:rsid w:val="00B03CC9"/>
    <w:rsid w:val="00B04B13"/>
    <w:rsid w:val="00B05D5C"/>
    <w:rsid w:val="00B0631D"/>
    <w:rsid w:val="00B064FE"/>
    <w:rsid w:val="00B06B58"/>
    <w:rsid w:val="00B126BB"/>
    <w:rsid w:val="00B15B28"/>
    <w:rsid w:val="00B169A6"/>
    <w:rsid w:val="00B1720F"/>
    <w:rsid w:val="00B17658"/>
    <w:rsid w:val="00B17BB5"/>
    <w:rsid w:val="00B20DFD"/>
    <w:rsid w:val="00B217AF"/>
    <w:rsid w:val="00B22CE8"/>
    <w:rsid w:val="00B252C4"/>
    <w:rsid w:val="00B26F41"/>
    <w:rsid w:val="00B27D57"/>
    <w:rsid w:val="00B320A6"/>
    <w:rsid w:val="00B32D0C"/>
    <w:rsid w:val="00B32EE1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301"/>
    <w:rsid w:val="00B40C3B"/>
    <w:rsid w:val="00B4161C"/>
    <w:rsid w:val="00B41ACF"/>
    <w:rsid w:val="00B42C33"/>
    <w:rsid w:val="00B42E10"/>
    <w:rsid w:val="00B42E94"/>
    <w:rsid w:val="00B43879"/>
    <w:rsid w:val="00B43CE2"/>
    <w:rsid w:val="00B44760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3C5B"/>
    <w:rsid w:val="00B541E1"/>
    <w:rsid w:val="00B54417"/>
    <w:rsid w:val="00B552BF"/>
    <w:rsid w:val="00B5728C"/>
    <w:rsid w:val="00B57A68"/>
    <w:rsid w:val="00B57DA5"/>
    <w:rsid w:val="00B60166"/>
    <w:rsid w:val="00B61405"/>
    <w:rsid w:val="00B62666"/>
    <w:rsid w:val="00B62B59"/>
    <w:rsid w:val="00B6514C"/>
    <w:rsid w:val="00B666E1"/>
    <w:rsid w:val="00B66B01"/>
    <w:rsid w:val="00B70CD2"/>
    <w:rsid w:val="00B71754"/>
    <w:rsid w:val="00B72131"/>
    <w:rsid w:val="00B72520"/>
    <w:rsid w:val="00B72D95"/>
    <w:rsid w:val="00B732C6"/>
    <w:rsid w:val="00B7447D"/>
    <w:rsid w:val="00B75F03"/>
    <w:rsid w:val="00B75FD6"/>
    <w:rsid w:val="00B7639C"/>
    <w:rsid w:val="00B7676C"/>
    <w:rsid w:val="00B77411"/>
    <w:rsid w:val="00B80BE4"/>
    <w:rsid w:val="00B821CE"/>
    <w:rsid w:val="00B821FE"/>
    <w:rsid w:val="00B822C9"/>
    <w:rsid w:val="00B84262"/>
    <w:rsid w:val="00B84898"/>
    <w:rsid w:val="00B85057"/>
    <w:rsid w:val="00B85A34"/>
    <w:rsid w:val="00B85A9D"/>
    <w:rsid w:val="00B862EF"/>
    <w:rsid w:val="00B86448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1C1C"/>
    <w:rsid w:val="00BA214C"/>
    <w:rsid w:val="00BA35FF"/>
    <w:rsid w:val="00BA4380"/>
    <w:rsid w:val="00BA5AD9"/>
    <w:rsid w:val="00BA5AEF"/>
    <w:rsid w:val="00BA64CE"/>
    <w:rsid w:val="00BA6AB6"/>
    <w:rsid w:val="00BB0C3B"/>
    <w:rsid w:val="00BB110B"/>
    <w:rsid w:val="00BB1530"/>
    <w:rsid w:val="00BB286C"/>
    <w:rsid w:val="00BB29F5"/>
    <w:rsid w:val="00BB2C7B"/>
    <w:rsid w:val="00BB30B5"/>
    <w:rsid w:val="00BB4078"/>
    <w:rsid w:val="00BB569E"/>
    <w:rsid w:val="00BB5849"/>
    <w:rsid w:val="00BB5CAF"/>
    <w:rsid w:val="00BB6300"/>
    <w:rsid w:val="00BB67A7"/>
    <w:rsid w:val="00BB7733"/>
    <w:rsid w:val="00BB77AF"/>
    <w:rsid w:val="00BB7927"/>
    <w:rsid w:val="00BC1186"/>
    <w:rsid w:val="00BC1494"/>
    <w:rsid w:val="00BC169A"/>
    <w:rsid w:val="00BC3026"/>
    <w:rsid w:val="00BC3915"/>
    <w:rsid w:val="00BC3A60"/>
    <w:rsid w:val="00BC3CDD"/>
    <w:rsid w:val="00BC5203"/>
    <w:rsid w:val="00BD0F2B"/>
    <w:rsid w:val="00BD0F30"/>
    <w:rsid w:val="00BD2991"/>
    <w:rsid w:val="00BD2C10"/>
    <w:rsid w:val="00BD3BC1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E311A"/>
    <w:rsid w:val="00BE33AD"/>
    <w:rsid w:val="00BE39A1"/>
    <w:rsid w:val="00BE3B10"/>
    <w:rsid w:val="00BE3C42"/>
    <w:rsid w:val="00BE451E"/>
    <w:rsid w:val="00BE55EF"/>
    <w:rsid w:val="00BE5681"/>
    <w:rsid w:val="00BE5D0A"/>
    <w:rsid w:val="00BE6B24"/>
    <w:rsid w:val="00BE6F77"/>
    <w:rsid w:val="00BE72B4"/>
    <w:rsid w:val="00BE7C98"/>
    <w:rsid w:val="00BF0675"/>
    <w:rsid w:val="00BF187E"/>
    <w:rsid w:val="00BF1DE7"/>
    <w:rsid w:val="00BF1ED9"/>
    <w:rsid w:val="00BF2166"/>
    <w:rsid w:val="00BF26F6"/>
    <w:rsid w:val="00BF46A1"/>
    <w:rsid w:val="00BF48DC"/>
    <w:rsid w:val="00BF4CAD"/>
    <w:rsid w:val="00BF604A"/>
    <w:rsid w:val="00BF67F2"/>
    <w:rsid w:val="00BF7803"/>
    <w:rsid w:val="00BF7D46"/>
    <w:rsid w:val="00BF7E55"/>
    <w:rsid w:val="00C0071A"/>
    <w:rsid w:val="00C01AF4"/>
    <w:rsid w:val="00C023B8"/>
    <w:rsid w:val="00C02688"/>
    <w:rsid w:val="00C03875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C02"/>
    <w:rsid w:val="00C20F92"/>
    <w:rsid w:val="00C2174F"/>
    <w:rsid w:val="00C21FE0"/>
    <w:rsid w:val="00C22822"/>
    <w:rsid w:val="00C24B11"/>
    <w:rsid w:val="00C25AB5"/>
    <w:rsid w:val="00C34F6C"/>
    <w:rsid w:val="00C376F7"/>
    <w:rsid w:val="00C37AF5"/>
    <w:rsid w:val="00C37C85"/>
    <w:rsid w:val="00C41191"/>
    <w:rsid w:val="00C41235"/>
    <w:rsid w:val="00C423A6"/>
    <w:rsid w:val="00C42D3A"/>
    <w:rsid w:val="00C42F6D"/>
    <w:rsid w:val="00C433A4"/>
    <w:rsid w:val="00C43B74"/>
    <w:rsid w:val="00C440DD"/>
    <w:rsid w:val="00C45B6B"/>
    <w:rsid w:val="00C45E8A"/>
    <w:rsid w:val="00C46536"/>
    <w:rsid w:val="00C46A6C"/>
    <w:rsid w:val="00C47304"/>
    <w:rsid w:val="00C473DD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FC0"/>
    <w:rsid w:val="00C60F62"/>
    <w:rsid w:val="00C62003"/>
    <w:rsid w:val="00C644C6"/>
    <w:rsid w:val="00C66766"/>
    <w:rsid w:val="00C67D94"/>
    <w:rsid w:val="00C67DBD"/>
    <w:rsid w:val="00C7080D"/>
    <w:rsid w:val="00C7386C"/>
    <w:rsid w:val="00C777C3"/>
    <w:rsid w:val="00C80689"/>
    <w:rsid w:val="00C80E22"/>
    <w:rsid w:val="00C819EC"/>
    <w:rsid w:val="00C81EB1"/>
    <w:rsid w:val="00C86212"/>
    <w:rsid w:val="00C86A91"/>
    <w:rsid w:val="00C870B9"/>
    <w:rsid w:val="00C87936"/>
    <w:rsid w:val="00C87E19"/>
    <w:rsid w:val="00C90D2E"/>
    <w:rsid w:val="00C91B54"/>
    <w:rsid w:val="00C91C45"/>
    <w:rsid w:val="00C91D28"/>
    <w:rsid w:val="00C91DB7"/>
    <w:rsid w:val="00C933BC"/>
    <w:rsid w:val="00C93E7E"/>
    <w:rsid w:val="00C94526"/>
    <w:rsid w:val="00C94F9E"/>
    <w:rsid w:val="00C95572"/>
    <w:rsid w:val="00C95986"/>
    <w:rsid w:val="00C95B19"/>
    <w:rsid w:val="00C970BC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0AE3"/>
    <w:rsid w:val="00CB39F6"/>
    <w:rsid w:val="00CB5621"/>
    <w:rsid w:val="00CB5D0E"/>
    <w:rsid w:val="00CB697F"/>
    <w:rsid w:val="00CC06AD"/>
    <w:rsid w:val="00CC292C"/>
    <w:rsid w:val="00CC2D0F"/>
    <w:rsid w:val="00CC330F"/>
    <w:rsid w:val="00CC34A2"/>
    <w:rsid w:val="00CC52CD"/>
    <w:rsid w:val="00CC5B58"/>
    <w:rsid w:val="00CC6FF3"/>
    <w:rsid w:val="00CC77F1"/>
    <w:rsid w:val="00CD06F9"/>
    <w:rsid w:val="00CD23EE"/>
    <w:rsid w:val="00CD27DD"/>
    <w:rsid w:val="00CD2E41"/>
    <w:rsid w:val="00CD3F30"/>
    <w:rsid w:val="00CD470A"/>
    <w:rsid w:val="00CD5B64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2F09"/>
    <w:rsid w:val="00CF6040"/>
    <w:rsid w:val="00CF65AD"/>
    <w:rsid w:val="00CF681E"/>
    <w:rsid w:val="00CF68BC"/>
    <w:rsid w:val="00CF7123"/>
    <w:rsid w:val="00CF73E6"/>
    <w:rsid w:val="00D008BC"/>
    <w:rsid w:val="00D01FE5"/>
    <w:rsid w:val="00D0214D"/>
    <w:rsid w:val="00D0307B"/>
    <w:rsid w:val="00D03339"/>
    <w:rsid w:val="00D03DBB"/>
    <w:rsid w:val="00D03DEB"/>
    <w:rsid w:val="00D04320"/>
    <w:rsid w:val="00D06B1B"/>
    <w:rsid w:val="00D109A0"/>
    <w:rsid w:val="00D10D34"/>
    <w:rsid w:val="00D117D2"/>
    <w:rsid w:val="00D12004"/>
    <w:rsid w:val="00D1572A"/>
    <w:rsid w:val="00D16C82"/>
    <w:rsid w:val="00D226E1"/>
    <w:rsid w:val="00D2337E"/>
    <w:rsid w:val="00D2371F"/>
    <w:rsid w:val="00D23892"/>
    <w:rsid w:val="00D242FE"/>
    <w:rsid w:val="00D2469D"/>
    <w:rsid w:val="00D2533A"/>
    <w:rsid w:val="00D254DA"/>
    <w:rsid w:val="00D27B61"/>
    <w:rsid w:val="00D333E3"/>
    <w:rsid w:val="00D3381C"/>
    <w:rsid w:val="00D33A89"/>
    <w:rsid w:val="00D33C0C"/>
    <w:rsid w:val="00D34966"/>
    <w:rsid w:val="00D37977"/>
    <w:rsid w:val="00D40D25"/>
    <w:rsid w:val="00D40F46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848"/>
    <w:rsid w:val="00D5631B"/>
    <w:rsid w:val="00D564EC"/>
    <w:rsid w:val="00D60D88"/>
    <w:rsid w:val="00D61174"/>
    <w:rsid w:val="00D61E15"/>
    <w:rsid w:val="00D62510"/>
    <w:rsid w:val="00D639DB"/>
    <w:rsid w:val="00D642F2"/>
    <w:rsid w:val="00D64990"/>
    <w:rsid w:val="00D652EF"/>
    <w:rsid w:val="00D658B6"/>
    <w:rsid w:val="00D66196"/>
    <w:rsid w:val="00D6795A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FE"/>
    <w:rsid w:val="00D76E8D"/>
    <w:rsid w:val="00D76EB6"/>
    <w:rsid w:val="00D77EFF"/>
    <w:rsid w:val="00D77F72"/>
    <w:rsid w:val="00D8025B"/>
    <w:rsid w:val="00D8035E"/>
    <w:rsid w:val="00D8144F"/>
    <w:rsid w:val="00D850BD"/>
    <w:rsid w:val="00D86A26"/>
    <w:rsid w:val="00D87779"/>
    <w:rsid w:val="00D90A12"/>
    <w:rsid w:val="00D911C3"/>
    <w:rsid w:val="00D91251"/>
    <w:rsid w:val="00D9264B"/>
    <w:rsid w:val="00D92D9B"/>
    <w:rsid w:val="00D939D8"/>
    <w:rsid w:val="00D95663"/>
    <w:rsid w:val="00D9747A"/>
    <w:rsid w:val="00D9763B"/>
    <w:rsid w:val="00DA0F15"/>
    <w:rsid w:val="00DA1264"/>
    <w:rsid w:val="00DA1AC1"/>
    <w:rsid w:val="00DA2456"/>
    <w:rsid w:val="00DA2D9B"/>
    <w:rsid w:val="00DA3642"/>
    <w:rsid w:val="00DA48B5"/>
    <w:rsid w:val="00DA48BD"/>
    <w:rsid w:val="00DA4CC6"/>
    <w:rsid w:val="00DA5486"/>
    <w:rsid w:val="00DA5FB0"/>
    <w:rsid w:val="00DA69AA"/>
    <w:rsid w:val="00DB02B9"/>
    <w:rsid w:val="00DB1179"/>
    <w:rsid w:val="00DB1A51"/>
    <w:rsid w:val="00DB29C4"/>
    <w:rsid w:val="00DB3C9F"/>
    <w:rsid w:val="00DB4C39"/>
    <w:rsid w:val="00DB62D7"/>
    <w:rsid w:val="00DB6BEB"/>
    <w:rsid w:val="00DB6F65"/>
    <w:rsid w:val="00DB7BB1"/>
    <w:rsid w:val="00DB7D90"/>
    <w:rsid w:val="00DC0541"/>
    <w:rsid w:val="00DC3B1A"/>
    <w:rsid w:val="00DC6020"/>
    <w:rsid w:val="00DC769E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A6F"/>
    <w:rsid w:val="00DF512E"/>
    <w:rsid w:val="00DF5ADA"/>
    <w:rsid w:val="00DF5C06"/>
    <w:rsid w:val="00DF68B0"/>
    <w:rsid w:val="00DF6950"/>
    <w:rsid w:val="00DF7482"/>
    <w:rsid w:val="00E00190"/>
    <w:rsid w:val="00E00294"/>
    <w:rsid w:val="00E0164A"/>
    <w:rsid w:val="00E016AA"/>
    <w:rsid w:val="00E039B3"/>
    <w:rsid w:val="00E03E96"/>
    <w:rsid w:val="00E04573"/>
    <w:rsid w:val="00E049A3"/>
    <w:rsid w:val="00E06519"/>
    <w:rsid w:val="00E07A8A"/>
    <w:rsid w:val="00E07E82"/>
    <w:rsid w:val="00E10EEC"/>
    <w:rsid w:val="00E13BAF"/>
    <w:rsid w:val="00E15711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BD9"/>
    <w:rsid w:val="00E348A5"/>
    <w:rsid w:val="00E34E77"/>
    <w:rsid w:val="00E36397"/>
    <w:rsid w:val="00E36F40"/>
    <w:rsid w:val="00E40E3F"/>
    <w:rsid w:val="00E42C24"/>
    <w:rsid w:val="00E430F3"/>
    <w:rsid w:val="00E435FE"/>
    <w:rsid w:val="00E442BD"/>
    <w:rsid w:val="00E44778"/>
    <w:rsid w:val="00E44B98"/>
    <w:rsid w:val="00E466E6"/>
    <w:rsid w:val="00E46AB2"/>
    <w:rsid w:val="00E47B4C"/>
    <w:rsid w:val="00E51F36"/>
    <w:rsid w:val="00E53632"/>
    <w:rsid w:val="00E5611E"/>
    <w:rsid w:val="00E56AE4"/>
    <w:rsid w:val="00E577D0"/>
    <w:rsid w:val="00E57C0B"/>
    <w:rsid w:val="00E57E6E"/>
    <w:rsid w:val="00E61C7E"/>
    <w:rsid w:val="00E61C93"/>
    <w:rsid w:val="00E6396A"/>
    <w:rsid w:val="00E64625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EAC"/>
    <w:rsid w:val="00E80F6A"/>
    <w:rsid w:val="00E824C3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4397"/>
    <w:rsid w:val="00E96713"/>
    <w:rsid w:val="00E975F5"/>
    <w:rsid w:val="00E978D4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9DA"/>
    <w:rsid w:val="00EB06CB"/>
    <w:rsid w:val="00EB081F"/>
    <w:rsid w:val="00EB2647"/>
    <w:rsid w:val="00EB57A6"/>
    <w:rsid w:val="00EC05F2"/>
    <w:rsid w:val="00EC0A9F"/>
    <w:rsid w:val="00EC2D6B"/>
    <w:rsid w:val="00EC3253"/>
    <w:rsid w:val="00EC376D"/>
    <w:rsid w:val="00EC39F2"/>
    <w:rsid w:val="00EC3B5D"/>
    <w:rsid w:val="00EC3CD4"/>
    <w:rsid w:val="00EC4158"/>
    <w:rsid w:val="00EC4415"/>
    <w:rsid w:val="00EC6B96"/>
    <w:rsid w:val="00ED0A60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1BB1"/>
    <w:rsid w:val="00EE1CDC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7A3"/>
    <w:rsid w:val="00EF1929"/>
    <w:rsid w:val="00EF1F99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4F99"/>
    <w:rsid w:val="00F053A1"/>
    <w:rsid w:val="00F06704"/>
    <w:rsid w:val="00F06EA4"/>
    <w:rsid w:val="00F11382"/>
    <w:rsid w:val="00F118CE"/>
    <w:rsid w:val="00F11E3B"/>
    <w:rsid w:val="00F14178"/>
    <w:rsid w:val="00F145EF"/>
    <w:rsid w:val="00F15B62"/>
    <w:rsid w:val="00F16491"/>
    <w:rsid w:val="00F17173"/>
    <w:rsid w:val="00F17475"/>
    <w:rsid w:val="00F2048B"/>
    <w:rsid w:val="00F21269"/>
    <w:rsid w:val="00F22613"/>
    <w:rsid w:val="00F22E3D"/>
    <w:rsid w:val="00F24477"/>
    <w:rsid w:val="00F24774"/>
    <w:rsid w:val="00F26042"/>
    <w:rsid w:val="00F260BA"/>
    <w:rsid w:val="00F26543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7871"/>
    <w:rsid w:val="00F37CF8"/>
    <w:rsid w:val="00F4009E"/>
    <w:rsid w:val="00F40AF2"/>
    <w:rsid w:val="00F41FC7"/>
    <w:rsid w:val="00F42382"/>
    <w:rsid w:val="00F43250"/>
    <w:rsid w:val="00F44B2B"/>
    <w:rsid w:val="00F452FC"/>
    <w:rsid w:val="00F4698A"/>
    <w:rsid w:val="00F50A60"/>
    <w:rsid w:val="00F51A59"/>
    <w:rsid w:val="00F52F9F"/>
    <w:rsid w:val="00F5359B"/>
    <w:rsid w:val="00F5558D"/>
    <w:rsid w:val="00F55893"/>
    <w:rsid w:val="00F55BB2"/>
    <w:rsid w:val="00F571CA"/>
    <w:rsid w:val="00F61C62"/>
    <w:rsid w:val="00F634E2"/>
    <w:rsid w:val="00F63BA7"/>
    <w:rsid w:val="00F65408"/>
    <w:rsid w:val="00F65C97"/>
    <w:rsid w:val="00F66C53"/>
    <w:rsid w:val="00F66EE2"/>
    <w:rsid w:val="00F678AE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C38"/>
    <w:rsid w:val="00F75C3E"/>
    <w:rsid w:val="00F76573"/>
    <w:rsid w:val="00F804B8"/>
    <w:rsid w:val="00F80A93"/>
    <w:rsid w:val="00F81BA0"/>
    <w:rsid w:val="00F81E61"/>
    <w:rsid w:val="00F837F7"/>
    <w:rsid w:val="00F83C5C"/>
    <w:rsid w:val="00F84986"/>
    <w:rsid w:val="00F8512D"/>
    <w:rsid w:val="00F85816"/>
    <w:rsid w:val="00F86897"/>
    <w:rsid w:val="00F86E9D"/>
    <w:rsid w:val="00F87BA3"/>
    <w:rsid w:val="00F90FDB"/>
    <w:rsid w:val="00F91672"/>
    <w:rsid w:val="00F92763"/>
    <w:rsid w:val="00F94771"/>
    <w:rsid w:val="00F94C7F"/>
    <w:rsid w:val="00F958F0"/>
    <w:rsid w:val="00F96CDA"/>
    <w:rsid w:val="00FA07C1"/>
    <w:rsid w:val="00FA222D"/>
    <w:rsid w:val="00FA2800"/>
    <w:rsid w:val="00FA28AB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69BB"/>
    <w:rsid w:val="00FE71CE"/>
    <w:rsid w:val="00FE75B0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prodej-bytu/praha/praha-12/sija-kamyk" TargetMode="External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6" ma:contentTypeDescription="Create a new document." ma:contentTypeScope="" ma:versionID="51ca63a4f54f5cefdb9d32fc673475ac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35cd90af7942808c8ac835872bb3a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EF8A-8A67-4B1B-86E5-7DA35EF3E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1057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23</cp:revision>
  <cp:lastPrinted>2023-12-19T14:02:00Z</cp:lastPrinted>
  <dcterms:created xsi:type="dcterms:W3CDTF">2024-01-09T09:58:00Z</dcterms:created>
  <dcterms:modified xsi:type="dcterms:W3CDTF">2024-01-18T12:37:00Z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